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476D3" w14:textId="41CCF8B1" w:rsidR="000044FA" w:rsidRDefault="00847A57" w:rsidP="000044FA">
      <w:pPr>
        <w:tabs>
          <w:tab w:val="left" w:pos="540"/>
        </w:tabs>
        <w:spacing w:line="240" w:lineRule="auto"/>
        <w:ind w:left="3510"/>
        <w:rPr>
          <w:rFonts w:ascii="Cambria" w:hAnsi="Cambria" w:cs="Times New Roman"/>
          <w:b/>
          <w:color w:val="1F4E79" w:themeColor="accent5" w:themeShade="80"/>
          <w:sz w:val="40"/>
          <w:szCs w:val="40"/>
        </w:rPr>
      </w:pPr>
      <w:bookmarkStart w:id="0" w:name="_Hlk107914080"/>
      <w:bookmarkStart w:id="1" w:name="_GoBack"/>
      <w:bookmarkEnd w:id="1"/>
      <w:r>
        <w:rPr>
          <w:rFonts w:ascii="Times New Roman" w:hAnsi="Times New Roman"/>
          <w:noProof/>
          <w:sz w:val="24"/>
          <w:szCs w:val="24"/>
        </w:rPr>
        <w:drawing>
          <wp:anchor distT="36576" distB="36576" distL="36576" distR="36576" simplePos="0" relativeHeight="251822080" behindDoc="0" locked="0" layoutInCell="1" allowOverlap="1" wp14:anchorId="6F6D6794" wp14:editId="5ECF2E9D">
            <wp:simplePos x="0" y="0"/>
            <wp:positionH relativeFrom="margin">
              <wp:align>center</wp:align>
            </wp:positionH>
            <wp:positionV relativeFrom="paragraph">
              <wp:posOffset>-896620</wp:posOffset>
            </wp:positionV>
            <wp:extent cx="6858000" cy="1709420"/>
            <wp:effectExtent l="0" t="0" r="0" b="5080"/>
            <wp:wrapNone/>
            <wp:docPr id="6" name="Picture 6" descr="Wealt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alth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1709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044FA">
        <w:rPr>
          <w:rFonts w:ascii="Cambria" w:hAnsi="Cambria" w:cs="Times New Roman"/>
          <w:b/>
          <w:color w:val="1F4E79" w:themeColor="accent5" w:themeShade="80"/>
          <w:sz w:val="40"/>
          <w:szCs w:val="40"/>
        </w:rPr>
        <w:br/>
      </w:r>
    </w:p>
    <w:p w14:paraId="3F8F664D" w14:textId="6FC49BFE" w:rsidR="000044FA" w:rsidRDefault="000044FA" w:rsidP="00847A57">
      <w:pPr>
        <w:spacing w:line="240" w:lineRule="auto"/>
        <w:jc w:val="both"/>
        <w:rPr>
          <w:rFonts w:ascii="Cambria" w:eastAsia="Times New Roman" w:hAnsi="Cambria" w:cs="Times New Roman"/>
          <w:color w:val="1F4E79" w:themeColor="accent5" w:themeShade="80"/>
          <w:sz w:val="32"/>
          <w:szCs w:val="32"/>
          <w:highlight w:val="yellow"/>
        </w:rPr>
      </w:pPr>
    </w:p>
    <w:p w14:paraId="794C76D7" w14:textId="002BD9FF" w:rsidR="000044FA" w:rsidRPr="00847A57" w:rsidRDefault="00847A57" w:rsidP="00847A57">
      <w:pPr>
        <w:spacing w:line="240" w:lineRule="auto"/>
        <w:ind w:right="-360"/>
        <w:rPr>
          <w:rFonts w:ascii="Cambria" w:hAnsi="Cambria" w:cs="Times New Roman"/>
          <w:b/>
          <w:color w:val="1F4E79" w:themeColor="accent5" w:themeShade="80"/>
          <w:sz w:val="40"/>
          <w:szCs w:val="40"/>
        </w:rPr>
        <w:sectPr w:rsidR="000044FA" w:rsidRPr="00847A57" w:rsidSect="00981C3C">
          <w:pgSz w:w="12240" w:h="15840"/>
          <w:pgMar w:top="1440" w:right="1080" w:bottom="1440" w:left="810" w:header="720" w:footer="246" w:gutter="0"/>
          <w:cols w:space="720"/>
        </w:sectPr>
      </w:pPr>
      <w:r>
        <w:rPr>
          <w:rFonts w:ascii="Cambria" w:hAnsi="Cambria" w:cs="Times New Roman"/>
          <w:b/>
          <w:color w:val="1F4E79" w:themeColor="accent5" w:themeShade="80"/>
          <w:sz w:val="40"/>
          <w:szCs w:val="40"/>
        </w:rPr>
        <w:t xml:space="preserve">       Quarterly Economic Update</w:t>
      </w:r>
      <w:r w:rsidRPr="00847A57">
        <w:rPr>
          <w:rFonts w:ascii="Cambria" w:hAnsi="Cambria" w:cs="Times New Roman"/>
          <w:b/>
          <w:color w:val="1F4E79" w:themeColor="accent5" w:themeShade="80"/>
          <w:sz w:val="40"/>
          <w:szCs w:val="40"/>
        </w:rPr>
        <w:t xml:space="preserve"> </w:t>
      </w:r>
      <w:r>
        <w:rPr>
          <w:rFonts w:ascii="Cambria" w:hAnsi="Cambria" w:cs="Times New Roman"/>
          <w:b/>
          <w:color w:val="1F4E79" w:themeColor="accent5" w:themeShade="80"/>
          <w:sz w:val="40"/>
          <w:szCs w:val="40"/>
        </w:rPr>
        <w:t xml:space="preserve">Third Quarter 2022   </w:t>
      </w:r>
      <w:r w:rsidR="00981C3C">
        <w:rPr>
          <w:rFonts w:ascii="Cambria" w:hAnsi="Cambria" w:cs="Times New Roman"/>
          <w:b/>
          <w:noProof/>
          <w:color w:val="323E4F" w:themeColor="text2" w:themeShade="BF"/>
          <w:sz w:val="24"/>
          <w:szCs w:val="24"/>
          <w:highlight w:val="yellow"/>
        </w:rPr>
        <w:drawing>
          <wp:anchor distT="0" distB="0" distL="114300" distR="114300" simplePos="0" relativeHeight="251816960" behindDoc="0" locked="0" layoutInCell="1" allowOverlap="1" wp14:anchorId="18410973" wp14:editId="28317B06">
            <wp:simplePos x="0" y="0"/>
            <wp:positionH relativeFrom="column">
              <wp:posOffset>3394075</wp:posOffset>
            </wp:positionH>
            <wp:positionV relativeFrom="paragraph">
              <wp:posOffset>346710</wp:posOffset>
            </wp:positionV>
            <wp:extent cx="3160395" cy="4326890"/>
            <wp:effectExtent l="19050" t="19050" r="20955" b="16510"/>
            <wp:wrapSquare wrapText="bothSides"/>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0395" cy="4326890"/>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14:paraId="5C47C8CB" w14:textId="77777777" w:rsidR="00981C3C" w:rsidRPr="00981C3C" w:rsidRDefault="00981C3C" w:rsidP="00981C3C">
      <w:pPr>
        <w:spacing w:after="0" w:line="240" w:lineRule="auto"/>
        <w:jc w:val="both"/>
        <w:rPr>
          <w:rFonts w:cstheme="minorHAnsi"/>
          <w:color w:val="000000" w:themeColor="text1"/>
          <w:sz w:val="21"/>
          <w:szCs w:val="21"/>
        </w:rPr>
      </w:pPr>
      <w:bookmarkStart w:id="2" w:name="_Hlk107838273"/>
      <w:r w:rsidRPr="00981C3C">
        <w:rPr>
          <w:rFonts w:cstheme="minorHAnsi"/>
          <w:color w:val="000000" w:themeColor="text1"/>
          <w:sz w:val="21"/>
          <w:szCs w:val="21"/>
        </w:rPr>
        <w:t xml:space="preserve">Investors understand that markets go up and also go down.  After being treated to better than average returns for over a decade, 2022 has been a year that has tested even the most seasoned of investors. This year, investors have experienced frequent bouts of market-moving news, combined with reports of slowing economic growth, elevated inflation, and weakening fiscal and monetary stimulus. In response, by the end of the third quarter, the  </w:t>
      </w:r>
      <w:hyperlink r:id="rId8" w:tgtFrame="_blank" w:history="1">
        <w:r w:rsidRPr="00981C3C">
          <w:rPr>
            <w:rFonts w:cstheme="minorHAnsi"/>
            <w:color w:val="000000" w:themeColor="text1"/>
            <w:sz w:val="21"/>
            <w:szCs w:val="21"/>
          </w:rPr>
          <w:t>S&amp;P 500 </w:t>
        </w:r>
      </w:hyperlink>
      <w:r w:rsidRPr="00981C3C">
        <w:rPr>
          <w:rFonts w:cstheme="minorHAnsi"/>
          <w:color w:val="000000" w:themeColor="text1"/>
          <w:sz w:val="21"/>
          <w:szCs w:val="21"/>
        </w:rPr>
        <w:t>index tumbled more than 22% from its record high, and bonds have lost around 14% since January. Investors have seen huge market volatility in response to many reports including those on monthly inflation, jobs numbers and every utterance of Federal Reserve officials.  With that type of backdrop, it can be easy for investors to get caught up in the here and now. Having said that, the most successful investors still acknowledge that investing success can be most consistently achieved with a long-term perspective.</w:t>
      </w:r>
    </w:p>
    <w:p w14:paraId="4FBDDD01" w14:textId="77777777" w:rsidR="00F55273" w:rsidRPr="00827553" w:rsidRDefault="00F55273" w:rsidP="003923B1">
      <w:pPr>
        <w:spacing w:after="0" w:line="240" w:lineRule="auto"/>
        <w:jc w:val="both"/>
        <w:rPr>
          <w:rFonts w:cstheme="minorHAnsi"/>
          <w:color w:val="000000" w:themeColor="text1"/>
          <w:sz w:val="21"/>
          <w:szCs w:val="21"/>
        </w:rPr>
      </w:pPr>
    </w:p>
    <w:p w14:paraId="58843B2F" w14:textId="60B1E8C0" w:rsidR="00884A8C" w:rsidRPr="00827553" w:rsidRDefault="00610B06" w:rsidP="003923B1">
      <w:pPr>
        <w:spacing w:after="0" w:line="240" w:lineRule="auto"/>
        <w:jc w:val="both"/>
        <w:rPr>
          <w:rFonts w:cstheme="minorHAnsi"/>
          <w:color w:val="000000" w:themeColor="text1"/>
          <w:sz w:val="21"/>
          <w:szCs w:val="21"/>
        </w:rPr>
      </w:pPr>
      <w:r w:rsidRPr="00827553">
        <w:rPr>
          <w:rFonts w:cstheme="minorHAnsi"/>
          <w:color w:val="000000" w:themeColor="text1"/>
          <w:sz w:val="21"/>
          <w:szCs w:val="21"/>
        </w:rPr>
        <w:t>The third quarter of 2022 was a very rough one for equities.  September’s quick drop left t</w:t>
      </w:r>
      <w:r w:rsidR="00B832B6" w:rsidRPr="00827553">
        <w:rPr>
          <w:rFonts w:cstheme="minorHAnsi"/>
          <w:color w:val="000000" w:themeColor="text1"/>
          <w:sz w:val="21"/>
          <w:szCs w:val="21"/>
        </w:rPr>
        <w:t xml:space="preserve">he S&amp;P 500 down </w:t>
      </w:r>
      <w:r w:rsidR="00981C3C">
        <w:rPr>
          <w:rFonts w:cstheme="minorHAnsi"/>
          <w:color w:val="000000" w:themeColor="text1"/>
          <w:sz w:val="21"/>
          <w:szCs w:val="21"/>
        </w:rPr>
        <w:t>5.3%</w:t>
      </w:r>
      <w:r w:rsidR="008638E0" w:rsidRPr="00827553">
        <w:rPr>
          <w:rFonts w:cstheme="minorHAnsi"/>
          <w:color w:val="000000" w:themeColor="text1"/>
          <w:sz w:val="21"/>
          <w:szCs w:val="21"/>
        </w:rPr>
        <w:t xml:space="preserve"> for the quarter</w:t>
      </w:r>
      <w:r w:rsidR="003827C5" w:rsidRPr="00827553">
        <w:rPr>
          <w:rFonts w:cstheme="minorHAnsi"/>
          <w:color w:val="000000" w:themeColor="text1"/>
          <w:sz w:val="21"/>
          <w:szCs w:val="21"/>
        </w:rPr>
        <w:t>.</w:t>
      </w:r>
      <w:r w:rsidR="00884A8C" w:rsidRPr="00827553">
        <w:rPr>
          <w:rFonts w:cstheme="minorHAnsi"/>
          <w:color w:val="000000" w:themeColor="text1"/>
          <w:sz w:val="21"/>
          <w:szCs w:val="21"/>
        </w:rPr>
        <w:t xml:space="preserve"> </w:t>
      </w:r>
      <w:r w:rsidR="00974177" w:rsidRPr="00827553">
        <w:rPr>
          <w:rFonts w:cstheme="minorHAnsi"/>
          <w:color w:val="000000" w:themeColor="text1"/>
          <w:sz w:val="21"/>
          <w:szCs w:val="21"/>
        </w:rPr>
        <w:t xml:space="preserve">This marked a 52-week low, and September was logged as the worst performance </w:t>
      </w:r>
      <w:r w:rsidR="000A2FE9" w:rsidRPr="00827553">
        <w:rPr>
          <w:rFonts w:cstheme="minorHAnsi"/>
          <w:color w:val="000000" w:themeColor="text1"/>
          <w:sz w:val="21"/>
          <w:szCs w:val="21"/>
        </w:rPr>
        <w:t xml:space="preserve">for the S&amp;P 500 </w:t>
      </w:r>
      <w:r w:rsidR="00974177" w:rsidRPr="00827553">
        <w:rPr>
          <w:rFonts w:cstheme="minorHAnsi"/>
          <w:color w:val="000000" w:themeColor="text1"/>
          <w:sz w:val="21"/>
          <w:szCs w:val="21"/>
        </w:rPr>
        <w:t>since March 2020.</w:t>
      </w:r>
    </w:p>
    <w:p w14:paraId="0C382BF0" w14:textId="63CBC743" w:rsidR="00884A8C" w:rsidRPr="00827553" w:rsidRDefault="00884A8C" w:rsidP="003923B1">
      <w:pPr>
        <w:spacing w:after="0" w:line="240" w:lineRule="auto"/>
        <w:jc w:val="both"/>
        <w:rPr>
          <w:rFonts w:cstheme="minorHAnsi"/>
          <w:color w:val="000000" w:themeColor="text1"/>
          <w:sz w:val="21"/>
          <w:szCs w:val="21"/>
        </w:rPr>
      </w:pPr>
    </w:p>
    <w:p w14:paraId="296F9C96" w14:textId="0ABDA454" w:rsidR="00827553" w:rsidRDefault="00C739B7" w:rsidP="003923B1">
      <w:pPr>
        <w:spacing w:after="0" w:line="240" w:lineRule="auto"/>
        <w:jc w:val="both"/>
        <w:rPr>
          <w:rFonts w:cstheme="minorHAnsi"/>
          <w:color w:val="000000" w:themeColor="text1"/>
          <w:sz w:val="21"/>
          <w:szCs w:val="21"/>
        </w:rPr>
      </w:pPr>
      <w:r>
        <w:rPr>
          <w:rFonts w:cstheme="minorHAnsi"/>
          <w:noProof/>
          <w:color w:val="000000" w:themeColor="text1"/>
        </w:rPr>
        <w:drawing>
          <wp:anchor distT="0" distB="0" distL="114300" distR="114300" simplePos="0" relativeHeight="251820032" behindDoc="0" locked="0" layoutInCell="1" allowOverlap="1" wp14:anchorId="2855DF58" wp14:editId="6A6450DB">
            <wp:simplePos x="0" y="0"/>
            <wp:positionH relativeFrom="column">
              <wp:posOffset>3448050</wp:posOffset>
            </wp:positionH>
            <wp:positionV relativeFrom="paragraph">
              <wp:posOffset>661035</wp:posOffset>
            </wp:positionV>
            <wp:extent cx="3198495" cy="1789430"/>
            <wp:effectExtent l="0" t="0" r="1905" b="1270"/>
            <wp:wrapSquare wrapText="bothSides"/>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8495" cy="178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7C5" w:rsidRPr="00827553">
        <w:rPr>
          <w:rFonts w:cstheme="minorHAnsi"/>
          <w:color w:val="000000" w:themeColor="text1"/>
          <w:sz w:val="21"/>
          <w:szCs w:val="21"/>
        </w:rPr>
        <w:t>The Dow Jones Industrial Average (DJI</w:t>
      </w:r>
      <w:r w:rsidR="00974177" w:rsidRPr="00827553">
        <w:rPr>
          <w:rFonts w:cstheme="minorHAnsi"/>
          <w:color w:val="000000" w:themeColor="text1"/>
          <w:sz w:val="21"/>
          <w:szCs w:val="21"/>
        </w:rPr>
        <w:t xml:space="preserve">A) also set a 52-week </w:t>
      </w:r>
      <w:r w:rsidR="007E5EBF" w:rsidRPr="00827553">
        <w:rPr>
          <w:rFonts w:cstheme="minorHAnsi"/>
          <w:color w:val="000000" w:themeColor="text1"/>
          <w:sz w:val="21"/>
          <w:szCs w:val="21"/>
        </w:rPr>
        <w:t>low, closing</w:t>
      </w:r>
      <w:r w:rsidR="003827C5" w:rsidRPr="00827553">
        <w:rPr>
          <w:rFonts w:cstheme="minorHAnsi"/>
          <w:color w:val="000000" w:themeColor="text1"/>
          <w:sz w:val="21"/>
          <w:szCs w:val="21"/>
        </w:rPr>
        <w:t xml:space="preserve"> down</w:t>
      </w:r>
      <w:r w:rsidR="00D315FC">
        <w:rPr>
          <w:rFonts w:cstheme="minorHAnsi"/>
          <w:color w:val="000000" w:themeColor="text1"/>
          <w:sz w:val="21"/>
          <w:szCs w:val="21"/>
        </w:rPr>
        <w:t xml:space="preserve"> </w:t>
      </w:r>
      <w:r w:rsidR="00981C3C">
        <w:rPr>
          <w:rFonts w:cstheme="minorHAnsi"/>
          <w:color w:val="000000" w:themeColor="text1"/>
          <w:sz w:val="21"/>
          <w:szCs w:val="21"/>
        </w:rPr>
        <w:t xml:space="preserve">6.7% </w:t>
      </w:r>
      <w:r w:rsidR="00974177" w:rsidRPr="00827553">
        <w:rPr>
          <w:rFonts w:cstheme="minorHAnsi"/>
          <w:color w:val="000000" w:themeColor="text1"/>
          <w:sz w:val="21"/>
          <w:szCs w:val="21"/>
        </w:rPr>
        <w:t xml:space="preserve"> for the quarter. This marked the third consecutive quarter decline, bringing it down 21% to date for 2022.</w:t>
      </w:r>
      <w:r w:rsidR="000A2FE9" w:rsidRPr="00827553">
        <w:rPr>
          <w:rFonts w:cstheme="minorHAnsi"/>
          <w:color w:val="000000" w:themeColor="text1"/>
          <w:sz w:val="21"/>
          <w:szCs w:val="21"/>
        </w:rPr>
        <w:t xml:space="preserve"> </w:t>
      </w:r>
      <w:r w:rsidR="00974177" w:rsidRPr="00827553">
        <w:rPr>
          <w:rFonts w:cstheme="minorHAnsi"/>
          <w:color w:val="000000" w:themeColor="text1"/>
          <w:sz w:val="21"/>
          <w:szCs w:val="21"/>
        </w:rPr>
        <w:t xml:space="preserve">Similar to the S&amp;P 500, the DJIA experienced its worst month in September since </w:t>
      </w:r>
      <w:r w:rsidR="00BC2D3F" w:rsidRPr="00827553">
        <w:rPr>
          <w:rFonts w:cstheme="minorHAnsi"/>
          <w:color w:val="000000" w:themeColor="text1"/>
          <w:sz w:val="21"/>
          <w:szCs w:val="21"/>
        </w:rPr>
        <w:t xml:space="preserve">the </w:t>
      </w:r>
      <w:r w:rsidR="00974177" w:rsidRPr="00827553">
        <w:rPr>
          <w:rFonts w:cstheme="minorHAnsi"/>
          <w:color w:val="000000" w:themeColor="text1"/>
          <w:sz w:val="21"/>
          <w:szCs w:val="21"/>
        </w:rPr>
        <w:t>pandemic-driven lows in March 2020.</w:t>
      </w:r>
      <w:r w:rsidR="00827553">
        <w:rPr>
          <w:rFonts w:cstheme="minorHAnsi"/>
          <w:color w:val="000000" w:themeColor="text1"/>
          <w:sz w:val="21"/>
          <w:szCs w:val="21"/>
        </w:rPr>
        <w:t xml:space="preserve"> </w:t>
      </w:r>
      <w:r w:rsidR="00BC2D3F" w:rsidRPr="00827553">
        <w:rPr>
          <w:rFonts w:cstheme="minorHAnsi"/>
          <w:color w:val="000000" w:themeColor="text1"/>
          <w:sz w:val="21"/>
          <w:szCs w:val="21"/>
        </w:rPr>
        <w:t>A</w:t>
      </w:r>
      <w:r w:rsidR="007156DB" w:rsidRPr="00827553">
        <w:rPr>
          <w:rFonts w:cstheme="minorHAnsi"/>
          <w:color w:val="000000" w:themeColor="text1"/>
          <w:sz w:val="21"/>
          <w:szCs w:val="21"/>
        </w:rPr>
        <w:t xml:space="preserve">fter a long hibernation, </w:t>
      </w:r>
      <w:r w:rsidR="00610B06" w:rsidRPr="00827553">
        <w:rPr>
          <w:rFonts w:cstheme="minorHAnsi"/>
          <w:color w:val="000000" w:themeColor="text1"/>
          <w:sz w:val="21"/>
          <w:szCs w:val="21"/>
        </w:rPr>
        <w:t xml:space="preserve">with a few peeks outside, </w:t>
      </w:r>
      <w:r w:rsidR="007156DB" w:rsidRPr="00827553">
        <w:rPr>
          <w:rFonts w:cstheme="minorHAnsi"/>
          <w:color w:val="000000" w:themeColor="text1"/>
          <w:sz w:val="21"/>
          <w:szCs w:val="21"/>
        </w:rPr>
        <w:t xml:space="preserve">it looks as if </w:t>
      </w:r>
      <w:r w:rsidR="00BC2D3F" w:rsidRPr="00827553">
        <w:rPr>
          <w:rFonts w:cstheme="minorHAnsi"/>
          <w:color w:val="000000" w:themeColor="text1"/>
          <w:sz w:val="21"/>
          <w:szCs w:val="21"/>
        </w:rPr>
        <w:t>the</w:t>
      </w:r>
      <w:r w:rsidR="007156DB" w:rsidRPr="00827553">
        <w:rPr>
          <w:rFonts w:cstheme="minorHAnsi"/>
          <w:color w:val="000000" w:themeColor="text1"/>
          <w:sz w:val="21"/>
          <w:szCs w:val="21"/>
        </w:rPr>
        <w:t xml:space="preserve"> bear has </w:t>
      </w:r>
      <w:r w:rsidR="00BC2D3F" w:rsidRPr="00827553">
        <w:rPr>
          <w:rFonts w:cstheme="minorHAnsi"/>
          <w:color w:val="000000" w:themeColor="text1"/>
          <w:sz w:val="21"/>
          <w:szCs w:val="21"/>
        </w:rPr>
        <w:t xml:space="preserve">officially </w:t>
      </w:r>
      <w:r w:rsidR="007156DB" w:rsidRPr="00827553">
        <w:rPr>
          <w:rFonts w:cstheme="minorHAnsi"/>
          <w:color w:val="000000" w:themeColor="text1"/>
          <w:sz w:val="21"/>
          <w:szCs w:val="21"/>
        </w:rPr>
        <w:t>come back to</w:t>
      </w:r>
      <w:r w:rsidR="00BC2D3F" w:rsidRPr="00827553">
        <w:rPr>
          <w:rFonts w:cstheme="minorHAnsi"/>
          <w:color w:val="000000" w:themeColor="text1"/>
          <w:sz w:val="21"/>
          <w:szCs w:val="21"/>
        </w:rPr>
        <w:t xml:space="preserve"> the</w:t>
      </w:r>
      <w:r w:rsidR="007156DB" w:rsidRPr="00827553">
        <w:rPr>
          <w:rFonts w:cstheme="minorHAnsi"/>
          <w:color w:val="000000" w:themeColor="text1"/>
          <w:sz w:val="21"/>
          <w:szCs w:val="21"/>
        </w:rPr>
        <w:t xml:space="preserve"> equity markets.</w:t>
      </w:r>
      <w:bookmarkEnd w:id="2"/>
    </w:p>
    <w:p w14:paraId="2F6FEE30" w14:textId="77777777" w:rsidR="00827553" w:rsidRDefault="00827553" w:rsidP="003923B1">
      <w:pPr>
        <w:spacing w:after="0" w:line="240" w:lineRule="auto"/>
        <w:jc w:val="both"/>
        <w:rPr>
          <w:rFonts w:cstheme="minorHAnsi"/>
          <w:color w:val="000000" w:themeColor="text1"/>
          <w:sz w:val="21"/>
          <w:szCs w:val="21"/>
        </w:rPr>
      </w:pPr>
    </w:p>
    <w:p w14:paraId="090B80FF" w14:textId="42CFEFFD" w:rsidR="00D11105" w:rsidRPr="00827553" w:rsidRDefault="00047916" w:rsidP="003923B1">
      <w:pPr>
        <w:spacing w:after="0" w:line="240" w:lineRule="auto"/>
        <w:jc w:val="both"/>
        <w:rPr>
          <w:rFonts w:cstheme="minorHAnsi"/>
          <w:color w:val="000000" w:themeColor="text1"/>
          <w:sz w:val="21"/>
          <w:szCs w:val="21"/>
        </w:rPr>
      </w:pPr>
      <w:r w:rsidRPr="00827553">
        <w:rPr>
          <w:rFonts w:cstheme="minorHAnsi"/>
          <w:color w:val="000000" w:themeColor="text1"/>
          <w:sz w:val="21"/>
          <w:szCs w:val="21"/>
        </w:rPr>
        <w:t xml:space="preserve">The annual inflation rate for the United States was 8.3% for the 12-months ending August 2022.  </w:t>
      </w:r>
      <w:r w:rsidR="00884A8C" w:rsidRPr="00827553">
        <w:rPr>
          <w:rFonts w:cstheme="minorHAnsi"/>
          <w:color w:val="000000" w:themeColor="text1"/>
          <w:sz w:val="21"/>
          <w:szCs w:val="21"/>
        </w:rPr>
        <w:t>Americans continued to feel the pinch as fuel prices and grocery receipts remained markedly higher.</w:t>
      </w:r>
      <w:r w:rsidR="00827553">
        <w:rPr>
          <w:rFonts w:cstheme="minorHAnsi"/>
          <w:color w:val="000000" w:themeColor="text1"/>
          <w:sz w:val="21"/>
          <w:szCs w:val="21"/>
        </w:rPr>
        <w:t xml:space="preserve">  </w:t>
      </w:r>
      <w:r w:rsidR="00BC2D3F" w:rsidRPr="00827553">
        <w:rPr>
          <w:rFonts w:cstheme="minorHAnsi"/>
          <w:color w:val="000000" w:themeColor="text1"/>
          <w:sz w:val="21"/>
          <w:szCs w:val="21"/>
        </w:rPr>
        <w:t>During the quarter, f</w:t>
      </w:r>
      <w:r w:rsidR="002E07E2" w:rsidRPr="00827553">
        <w:rPr>
          <w:rFonts w:cstheme="minorHAnsi"/>
          <w:color w:val="000000" w:themeColor="text1"/>
          <w:sz w:val="21"/>
          <w:szCs w:val="21"/>
        </w:rPr>
        <w:t>irst-time u</w:t>
      </w:r>
      <w:r w:rsidR="002A0E8E" w:rsidRPr="00827553">
        <w:rPr>
          <w:rFonts w:cstheme="minorHAnsi"/>
          <w:color w:val="000000" w:themeColor="text1"/>
          <w:sz w:val="21"/>
          <w:szCs w:val="21"/>
        </w:rPr>
        <w:t xml:space="preserve">nemployment claims hit </w:t>
      </w:r>
      <w:r w:rsidR="002E07E2" w:rsidRPr="00827553">
        <w:rPr>
          <w:rFonts w:cstheme="minorHAnsi"/>
          <w:color w:val="000000" w:themeColor="text1"/>
          <w:sz w:val="21"/>
          <w:szCs w:val="21"/>
        </w:rPr>
        <w:t xml:space="preserve">a </w:t>
      </w:r>
      <w:r w:rsidR="002A0E8E" w:rsidRPr="00827553">
        <w:rPr>
          <w:rFonts w:cstheme="minorHAnsi"/>
          <w:color w:val="000000" w:themeColor="text1"/>
          <w:sz w:val="21"/>
          <w:szCs w:val="21"/>
        </w:rPr>
        <w:t xml:space="preserve">4-month low, which is </w:t>
      </w:r>
      <w:r w:rsidR="00BC2D3F" w:rsidRPr="00827553">
        <w:rPr>
          <w:rFonts w:cstheme="minorHAnsi"/>
          <w:color w:val="000000" w:themeColor="text1"/>
          <w:sz w:val="21"/>
          <w:szCs w:val="21"/>
        </w:rPr>
        <w:t xml:space="preserve">both </w:t>
      </w:r>
      <w:r w:rsidR="002A0E8E" w:rsidRPr="00827553">
        <w:rPr>
          <w:rFonts w:cstheme="minorHAnsi"/>
          <w:color w:val="000000" w:themeColor="text1"/>
          <w:sz w:val="21"/>
          <w:szCs w:val="21"/>
        </w:rPr>
        <w:t xml:space="preserve">good news and bad news. The good news is more Americans have </w:t>
      </w:r>
      <w:r w:rsidR="003923B1" w:rsidRPr="00827553">
        <w:rPr>
          <w:rFonts w:cstheme="minorHAnsi"/>
          <w:noProof/>
          <w:color w:val="000000" w:themeColor="text1"/>
          <w:sz w:val="21"/>
          <w:szCs w:val="21"/>
        </w:rPr>
        <w:lastRenderedPageBreak/>
        <mc:AlternateContent>
          <mc:Choice Requires="wps">
            <w:drawing>
              <wp:anchor distT="91440" distB="91440" distL="114300" distR="114300" simplePos="0" relativeHeight="251789312" behindDoc="0" locked="0" layoutInCell="1" allowOverlap="1" wp14:anchorId="026331CB" wp14:editId="52918EB6">
                <wp:simplePos x="0" y="0"/>
                <wp:positionH relativeFrom="margin">
                  <wp:posOffset>3533775</wp:posOffset>
                </wp:positionH>
                <wp:positionV relativeFrom="paragraph">
                  <wp:posOffset>19050</wp:posOffset>
                </wp:positionV>
                <wp:extent cx="3467100" cy="39147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914775"/>
                        </a:xfrm>
                        <a:prstGeom prst="rect">
                          <a:avLst/>
                        </a:prstGeom>
                        <a:noFill/>
                        <a:ln w="28575">
                          <a:solidFill>
                            <a:schemeClr val="accent5">
                              <a:lumMod val="50000"/>
                            </a:schemeClr>
                          </a:solidFill>
                          <a:miter lim="800000"/>
                          <a:headEnd/>
                          <a:tailEnd/>
                        </a:ln>
                      </wps:spPr>
                      <wps:txbx>
                        <w:txbxContent>
                          <w:p w14:paraId="1E5553B0" w14:textId="7510E99E" w:rsidR="00E341F7" w:rsidRPr="007E5EBF" w:rsidRDefault="000044FA" w:rsidP="00F57AB0">
                            <w:pPr>
                              <w:shd w:val="clear" w:color="auto" w:fill="DEEAF6" w:themeFill="accent5" w:themeFillTint="33"/>
                              <w:ind w:right="-144"/>
                              <w:jc w:val="center"/>
                              <w:rPr>
                                <w:b/>
                                <w:bCs/>
                                <w:color w:val="2F5496" w:themeColor="accent1" w:themeShade="BF"/>
                                <w:sz w:val="48"/>
                                <w:szCs w:val="48"/>
                              </w:rPr>
                            </w:pPr>
                            <w:r>
                              <w:rPr>
                                <w:b/>
                                <w:bCs/>
                                <w:color w:val="0033CC"/>
                                <w:sz w:val="4"/>
                                <w:szCs w:val="4"/>
                              </w:rPr>
                              <w:br/>
                            </w:r>
                            <w:r>
                              <w:rPr>
                                <w:b/>
                                <w:bCs/>
                                <w:color w:val="0033CC"/>
                                <w:sz w:val="4"/>
                                <w:szCs w:val="4"/>
                              </w:rPr>
                              <w:br/>
                            </w:r>
                            <w:r>
                              <w:rPr>
                                <w:b/>
                                <w:bCs/>
                                <w:color w:val="0033CC"/>
                                <w:sz w:val="4"/>
                                <w:szCs w:val="4"/>
                              </w:rPr>
                              <w:br/>
                            </w:r>
                            <w:r w:rsidRPr="00827553">
                              <w:rPr>
                                <w:b/>
                                <w:bCs/>
                                <w:color w:val="2F5496" w:themeColor="accent1" w:themeShade="BF"/>
                                <w:sz w:val="40"/>
                                <w:szCs w:val="40"/>
                              </w:rPr>
                              <w:t>KEY TAKEAWAYS</w:t>
                            </w:r>
                          </w:p>
                          <w:p w14:paraId="395F69F0" w14:textId="281489FB" w:rsidR="000044FA" w:rsidRDefault="000044FA" w:rsidP="00F57AB0">
                            <w:pPr>
                              <w:pStyle w:val="ListParagraph"/>
                              <w:numPr>
                                <w:ilvl w:val="0"/>
                                <w:numId w:val="15"/>
                              </w:numPr>
                              <w:spacing w:after="0" w:line="240" w:lineRule="auto"/>
                              <w:ind w:left="270" w:hanging="270"/>
                              <w:rPr>
                                <w:rFonts w:ascii="Franklin Gothic Medium" w:hAnsi="Franklin Gothic Medium"/>
                                <w:color w:val="000000" w:themeColor="text1"/>
                              </w:rPr>
                            </w:pPr>
                            <w:r w:rsidRPr="00827553">
                              <w:rPr>
                                <w:rFonts w:ascii="Franklin Gothic Medium" w:hAnsi="Franklin Gothic Medium"/>
                                <w:color w:val="000000" w:themeColor="text1"/>
                              </w:rPr>
                              <w:t xml:space="preserve">The Fed raised </w:t>
                            </w:r>
                            <w:r w:rsidR="00DA40F7" w:rsidRPr="00827553">
                              <w:rPr>
                                <w:rFonts w:ascii="Franklin Gothic Medium" w:hAnsi="Franklin Gothic Medium"/>
                                <w:color w:val="000000" w:themeColor="text1"/>
                              </w:rPr>
                              <w:t>interest r</w:t>
                            </w:r>
                            <w:r w:rsidRPr="00827553">
                              <w:rPr>
                                <w:rFonts w:ascii="Franklin Gothic Medium" w:hAnsi="Franklin Gothic Medium"/>
                                <w:color w:val="000000" w:themeColor="text1"/>
                              </w:rPr>
                              <w:t xml:space="preserve">ates 0.75% </w:t>
                            </w:r>
                            <w:r w:rsidR="004166C7" w:rsidRPr="00827553">
                              <w:rPr>
                                <w:rFonts w:ascii="Franklin Gothic Medium" w:hAnsi="Franklin Gothic Medium"/>
                                <w:color w:val="000000" w:themeColor="text1"/>
                              </w:rPr>
                              <w:t xml:space="preserve">in September and indicated it will keep increasing rates until inflation is </w:t>
                            </w:r>
                            <w:r w:rsidR="00BC2D3F" w:rsidRPr="00827553">
                              <w:rPr>
                                <w:rFonts w:ascii="Franklin Gothic Medium" w:hAnsi="Franklin Gothic Medium"/>
                                <w:color w:val="000000" w:themeColor="text1"/>
                              </w:rPr>
                              <w:t>defeated</w:t>
                            </w:r>
                            <w:r w:rsidR="004166C7" w:rsidRPr="00827553">
                              <w:rPr>
                                <w:rFonts w:ascii="Franklin Gothic Medium" w:hAnsi="Franklin Gothic Medium"/>
                                <w:color w:val="000000" w:themeColor="text1"/>
                              </w:rPr>
                              <w:t xml:space="preserve">. </w:t>
                            </w:r>
                          </w:p>
                          <w:p w14:paraId="36FE2805" w14:textId="77777777" w:rsidR="006932D1" w:rsidRPr="006932D1" w:rsidRDefault="006932D1" w:rsidP="006932D1">
                            <w:pPr>
                              <w:pStyle w:val="ListParagraph"/>
                              <w:spacing w:after="0" w:line="240" w:lineRule="auto"/>
                              <w:ind w:left="270"/>
                              <w:rPr>
                                <w:rFonts w:ascii="Franklin Gothic Medium" w:hAnsi="Franklin Gothic Medium"/>
                                <w:color w:val="000000" w:themeColor="text1"/>
                                <w:sz w:val="16"/>
                                <w:szCs w:val="16"/>
                              </w:rPr>
                            </w:pPr>
                          </w:p>
                          <w:p w14:paraId="00A9535B" w14:textId="4F520662" w:rsidR="001777A5" w:rsidRDefault="004166C7" w:rsidP="006932D1">
                            <w:pPr>
                              <w:pStyle w:val="ListParagraph"/>
                              <w:numPr>
                                <w:ilvl w:val="0"/>
                                <w:numId w:val="15"/>
                              </w:numPr>
                              <w:spacing w:after="0" w:line="240" w:lineRule="auto"/>
                              <w:ind w:left="270" w:hanging="270"/>
                              <w:rPr>
                                <w:rFonts w:ascii="Franklin Gothic Medium" w:hAnsi="Franklin Gothic Medium"/>
                                <w:color w:val="000000" w:themeColor="text1"/>
                              </w:rPr>
                            </w:pPr>
                            <w:r w:rsidRPr="00827553">
                              <w:rPr>
                                <w:rFonts w:ascii="Franklin Gothic Medium" w:hAnsi="Franklin Gothic Medium"/>
                                <w:color w:val="000000" w:themeColor="text1"/>
                              </w:rPr>
                              <w:t>Recession concerns</w:t>
                            </w:r>
                            <w:r w:rsidR="00BC2D3F" w:rsidRPr="00827553">
                              <w:rPr>
                                <w:rFonts w:ascii="Franklin Gothic Medium" w:hAnsi="Franklin Gothic Medium"/>
                                <w:color w:val="000000" w:themeColor="text1"/>
                              </w:rPr>
                              <w:t xml:space="preserve"> are</w:t>
                            </w:r>
                            <w:r w:rsidRPr="00827553">
                              <w:rPr>
                                <w:rFonts w:ascii="Franklin Gothic Medium" w:hAnsi="Franklin Gothic Medium"/>
                                <w:color w:val="000000" w:themeColor="text1"/>
                              </w:rPr>
                              <w:t xml:space="preserve"> on the rise.</w:t>
                            </w:r>
                          </w:p>
                          <w:p w14:paraId="18CBAAC8" w14:textId="77777777" w:rsidR="006932D1" w:rsidRPr="006932D1" w:rsidRDefault="006932D1" w:rsidP="006932D1">
                            <w:pPr>
                              <w:spacing w:after="0" w:line="240" w:lineRule="auto"/>
                              <w:rPr>
                                <w:rFonts w:ascii="Franklin Gothic Medium" w:hAnsi="Franklin Gothic Medium"/>
                                <w:color w:val="000000" w:themeColor="text1"/>
                                <w:sz w:val="16"/>
                                <w:szCs w:val="16"/>
                              </w:rPr>
                            </w:pPr>
                          </w:p>
                          <w:p w14:paraId="5FB2A334" w14:textId="1A48D499" w:rsidR="006932D1" w:rsidRDefault="001777A5" w:rsidP="006932D1">
                            <w:pPr>
                              <w:pStyle w:val="ListParagraph"/>
                              <w:numPr>
                                <w:ilvl w:val="0"/>
                                <w:numId w:val="15"/>
                              </w:numPr>
                              <w:spacing w:after="0" w:line="240" w:lineRule="auto"/>
                              <w:ind w:left="270" w:hanging="270"/>
                              <w:rPr>
                                <w:rFonts w:ascii="Franklin Gothic Medium" w:hAnsi="Franklin Gothic Medium"/>
                                <w:color w:val="000000" w:themeColor="text1"/>
                              </w:rPr>
                            </w:pPr>
                            <w:r w:rsidRPr="00827553">
                              <w:rPr>
                                <w:rFonts w:ascii="Franklin Gothic Medium" w:hAnsi="Franklin Gothic Medium"/>
                                <w:color w:val="000000" w:themeColor="text1"/>
                              </w:rPr>
                              <w:t xml:space="preserve">Treasury yields are </w:t>
                            </w:r>
                            <w:r w:rsidR="007156DB" w:rsidRPr="00827553">
                              <w:rPr>
                                <w:rFonts w:ascii="Franklin Gothic Medium" w:hAnsi="Franklin Gothic Medium"/>
                                <w:color w:val="000000" w:themeColor="text1"/>
                              </w:rPr>
                              <w:t xml:space="preserve">providing </w:t>
                            </w:r>
                            <w:r w:rsidR="006932D1">
                              <w:rPr>
                                <w:rFonts w:ascii="Franklin Gothic Medium" w:hAnsi="Franklin Gothic Medium"/>
                                <w:color w:val="000000" w:themeColor="text1"/>
                              </w:rPr>
                              <w:t>higher</w:t>
                            </w:r>
                            <w:r w:rsidRPr="00827553">
                              <w:rPr>
                                <w:rFonts w:ascii="Franklin Gothic Medium" w:hAnsi="Franklin Gothic Medium"/>
                                <w:color w:val="000000" w:themeColor="text1"/>
                              </w:rPr>
                              <w:t xml:space="preserve"> returns.</w:t>
                            </w:r>
                            <w:r w:rsidR="006932D1">
                              <w:rPr>
                                <w:rFonts w:ascii="Franklin Gothic Medium" w:hAnsi="Franklin Gothic Medium"/>
                                <w:color w:val="000000" w:themeColor="text1"/>
                              </w:rPr>
                              <w:br/>
                            </w:r>
                          </w:p>
                          <w:p w14:paraId="44C8B2B0" w14:textId="00E15626" w:rsidR="006932D1" w:rsidRPr="00827553" w:rsidRDefault="006932D1" w:rsidP="006932D1">
                            <w:pPr>
                              <w:pStyle w:val="ListParagraph"/>
                              <w:numPr>
                                <w:ilvl w:val="0"/>
                                <w:numId w:val="15"/>
                              </w:numPr>
                              <w:spacing w:after="0" w:line="240" w:lineRule="auto"/>
                              <w:ind w:left="270" w:hanging="270"/>
                              <w:rPr>
                                <w:rFonts w:ascii="Franklin Gothic Medium" w:hAnsi="Franklin Gothic Medium"/>
                                <w:color w:val="000000" w:themeColor="text1"/>
                              </w:rPr>
                            </w:pPr>
                            <w:r w:rsidRPr="00827553">
                              <w:rPr>
                                <w:rFonts w:ascii="Franklin Gothic Medium" w:hAnsi="Franklin Gothic Medium"/>
                                <w:color w:val="000000" w:themeColor="text1"/>
                              </w:rPr>
                              <w:t xml:space="preserve">Geopolitical unrest remains a key worry. </w:t>
                            </w:r>
                          </w:p>
                          <w:p w14:paraId="5AF49688" w14:textId="627BD6BD" w:rsidR="000044FA" w:rsidRPr="006932D1" w:rsidRDefault="000044FA" w:rsidP="006932D1">
                            <w:pPr>
                              <w:pStyle w:val="ListParagraph"/>
                              <w:spacing w:after="0" w:line="240" w:lineRule="auto"/>
                              <w:ind w:left="270"/>
                              <w:rPr>
                                <w:rFonts w:ascii="Franklin Gothic Medium" w:hAnsi="Franklin Gothic Medium"/>
                                <w:color w:val="000000" w:themeColor="text1"/>
                                <w:sz w:val="16"/>
                                <w:szCs w:val="16"/>
                              </w:rPr>
                            </w:pPr>
                          </w:p>
                          <w:p w14:paraId="73D1D152" w14:textId="37299F5B" w:rsidR="001777A5" w:rsidRPr="00827553" w:rsidRDefault="000044FA" w:rsidP="00F57AB0">
                            <w:pPr>
                              <w:pStyle w:val="ListParagraph"/>
                              <w:numPr>
                                <w:ilvl w:val="0"/>
                                <w:numId w:val="15"/>
                              </w:numPr>
                              <w:spacing w:after="0" w:line="240" w:lineRule="auto"/>
                              <w:ind w:left="270" w:hanging="270"/>
                              <w:rPr>
                                <w:rFonts w:ascii="Franklin Gothic Medium" w:hAnsi="Franklin Gothic Medium"/>
                                <w:color w:val="000000" w:themeColor="text1"/>
                              </w:rPr>
                            </w:pPr>
                            <w:r w:rsidRPr="00827553">
                              <w:rPr>
                                <w:rFonts w:ascii="Franklin Gothic Medium" w:hAnsi="Franklin Gothic Medium"/>
                                <w:color w:val="000000" w:themeColor="text1"/>
                              </w:rPr>
                              <w:t xml:space="preserve">Volatility </w:t>
                            </w:r>
                            <w:r w:rsidR="00DA40F7" w:rsidRPr="00827553">
                              <w:rPr>
                                <w:rFonts w:ascii="Franklin Gothic Medium" w:hAnsi="Franklin Gothic Medium"/>
                                <w:color w:val="000000" w:themeColor="text1"/>
                              </w:rPr>
                              <w:t xml:space="preserve">is </w:t>
                            </w:r>
                            <w:r w:rsidR="009129C6" w:rsidRPr="00827553">
                              <w:rPr>
                                <w:rFonts w:ascii="Franklin Gothic Medium" w:hAnsi="Franklin Gothic Medium"/>
                                <w:color w:val="000000" w:themeColor="text1"/>
                              </w:rPr>
                              <w:t xml:space="preserve">a key </w:t>
                            </w:r>
                            <w:r w:rsidR="00BC2D3F" w:rsidRPr="00827553">
                              <w:rPr>
                                <w:rFonts w:ascii="Franklin Gothic Medium" w:hAnsi="Franklin Gothic Medium"/>
                                <w:color w:val="000000" w:themeColor="text1"/>
                              </w:rPr>
                              <w:t>factor</w:t>
                            </w:r>
                            <w:r w:rsidR="009129C6" w:rsidRPr="00827553">
                              <w:rPr>
                                <w:rFonts w:ascii="Franklin Gothic Medium" w:hAnsi="Franklin Gothic Medium"/>
                                <w:color w:val="000000" w:themeColor="text1"/>
                              </w:rPr>
                              <w:t xml:space="preserve"> in th</w:t>
                            </w:r>
                            <w:r w:rsidR="00BC2D3F" w:rsidRPr="00827553">
                              <w:rPr>
                                <w:rFonts w:ascii="Franklin Gothic Medium" w:hAnsi="Franklin Gothic Medium"/>
                                <w:color w:val="000000" w:themeColor="text1"/>
                              </w:rPr>
                              <w:t>is</w:t>
                            </w:r>
                            <w:r w:rsidR="009129C6" w:rsidRPr="00827553">
                              <w:rPr>
                                <w:rFonts w:ascii="Franklin Gothic Medium" w:hAnsi="Franklin Gothic Medium"/>
                                <w:color w:val="000000" w:themeColor="text1"/>
                              </w:rPr>
                              <w:t xml:space="preserve"> economic environment.</w:t>
                            </w:r>
                          </w:p>
                          <w:p w14:paraId="632EA4FB" w14:textId="77777777" w:rsidR="001777A5" w:rsidRPr="006932D1" w:rsidRDefault="001777A5" w:rsidP="00F57AB0">
                            <w:pPr>
                              <w:pStyle w:val="ListParagraph"/>
                              <w:spacing w:after="0" w:line="240" w:lineRule="auto"/>
                              <w:ind w:left="270"/>
                              <w:rPr>
                                <w:rFonts w:ascii="Franklin Gothic Medium" w:hAnsi="Franklin Gothic Medium"/>
                                <w:color w:val="000000" w:themeColor="text1"/>
                                <w:sz w:val="16"/>
                                <w:szCs w:val="16"/>
                              </w:rPr>
                            </w:pPr>
                          </w:p>
                          <w:p w14:paraId="743FC0F6" w14:textId="1387FFEB" w:rsidR="000044FA" w:rsidRPr="00827553" w:rsidRDefault="001777A5" w:rsidP="00F57AB0">
                            <w:pPr>
                              <w:pStyle w:val="ListParagraph"/>
                              <w:numPr>
                                <w:ilvl w:val="0"/>
                                <w:numId w:val="15"/>
                              </w:numPr>
                              <w:spacing w:after="0" w:line="240" w:lineRule="auto"/>
                              <w:ind w:left="270" w:hanging="270"/>
                              <w:rPr>
                                <w:rFonts w:ascii="Franklin Gothic Medium" w:hAnsi="Franklin Gothic Medium"/>
                                <w:color w:val="000000" w:themeColor="text1"/>
                              </w:rPr>
                            </w:pPr>
                            <w:r w:rsidRPr="00827553">
                              <w:rPr>
                                <w:rFonts w:ascii="Franklin Gothic Medium" w:hAnsi="Franklin Gothic Medium"/>
                                <w:color w:val="000000" w:themeColor="text1"/>
                              </w:rPr>
                              <w:t>Bear market</w:t>
                            </w:r>
                            <w:r w:rsidR="00BC2D3F" w:rsidRPr="00827553">
                              <w:rPr>
                                <w:rFonts w:ascii="Franklin Gothic Medium" w:hAnsi="Franklin Gothic Medium"/>
                                <w:color w:val="000000" w:themeColor="text1"/>
                              </w:rPr>
                              <w:t>s</w:t>
                            </w:r>
                            <w:r w:rsidRPr="00827553">
                              <w:rPr>
                                <w:rFonts w:ascii="Franklin Gothic Medium" w:hAnsi="Franklin Gothic Medium"/>
                                <w:color w:val="000000" w:themeColor="text1"/>
                              </w:rPr>
                              <w:t xml:space="preserve"> are a normal part of the investment experience.</w:t>
                            </w:r>
                            <w:r w:rsidR="000044FA" w:rsidRPr="00827553">
                              <w:rPr>
                                <w:rFonts w:ascii="Franklin Gothic Medium" w:hAnsi="Franklin Gothic Medium"/>
                                <w:color w:val="000000" w:themeColor="text1"/>
                              </w:rPr>
                              <w:br/>
                            </w:r>
                          </w:p>
                          <w:p w14:paraId="743FF507" w14:textId="7D86B6E3" w:rsidR="000044FA" w:rsidRDefault="000044FA" w:rsidP="00F57AB0">
                            <w:pPr>
                              <w:pStyle w:val="ListParagraph"/>
                              <w:numPr>
                                <w:ilvl w:val="0"/>
                                <w:numId w:val="15"/>
                              </w:numPr>
                              <w:spacing w:after="0" w:line="240" w:lineRule="auto"/>
                              <w:ind w:left="270" w:hanging="270"/>
                              <w:rPr>
                                <w:rFonts w:ascii="Franklin Gothic Medium" w:hAnsi="Franklin Gothic Medium"/>
                                <w:color w:val="000000" w:themeColor="text1"/>
                              </w:rPr>
                            </w:pPr>
                            <w:r w:rsidRPr="00827553">
                              <w:rPr>
                                <w:rFonts w:ascii="Franklin Gothic Medium" w:hAnsi="Franklin Gothic Medium"/>
                                <w:color w:val="000000" w:themeColor="text1"/>
                              </w:rPr>
                              <w:t>Staying the course and maintaining the consistency of a well-devised plan has historically served investors well.</w:t>
                            </w:r>
                          </w:p>
                          <w:p w14:paraId="34231C60" w14:textId="77777777" w:rsidR="006932D1" w:rsidRPr="006932D1" w:rsidRDefault="006932D1" w:rsidP="006932D1">
                            <w:pPr>
                              <w:pStyle w:val="ListParagraph"/>
                              <w:spacing w:after="0" w:line="240" w:lineRule="auto"/>
                              <w:ind w:left="270"/>
                              <w:rPr>
                                <w:rFonts w:ascii="Franklin Gothic Medium" w:hAnsi="Franklin Gothic Medium"/>
                                <w:color w:val="000000" w:themeColor="text1"/>
                                <w:sz w:val="16"/>
                                <w:szCs w:val="16"/>
                              </w:rPr>
                            </w:pPr>
                          </w:p>
                          <w:p w14:paraId="54A7F3E5" w14:textId="6BE79841" w:rsidR="000044FA" w:rsidRPr="00827553" w:rsidRDefault="007C3B32" w:rsidP="00F57AB0">
                            <w:pPr>
                              <w:pStyle w:val="ListParagraph"/>
                              <w:numPr>
                                <w:ilvl w:val="0"/>
                                <w:numId w:val="15"/>
                              </w:numPr>
                              <w:spacing w:after="0" w:line="240" w:lineRule="auto"/>
                              <w:ind w:left="270" w:hanging="270"/>
                              <w:rPr>
                                <w:rFonts w:ascii="Franklin Gothic Medium" w:hAnsi="Franklin Gothic Medium"/>
                                <w:b/>
                                <w:bCs/>
                                <w:i/>
                                <w:iCs/>
                                <w:color w:val="0070C0"/>
                                <w:sz w:val="24"/>
                                <w:szCs w:val="24"/>
                              </w:rPr>
                            </w:pPr>
                            <w:r>
                              <w:rPr>
                                <w:rFonts w:ascii="Franklin Gothic Medium" w:hAnsi="Franklin Gothic Medium"/>
                                <w:b/>
                                <w:bCs/>
                                <w:i/>
                                <w:iCs/>
                                <w:color w:val="0070C0"/>
                                <w:sz w:val="24"/>
                                <w:szCs w:val="24"/>
                              </w:rPr>
                              <w:t>W</w:t>
                            </w:r>
                            <w:r w:rsidR="000044FA" w:rsidRPr="00827553">
                              <w:rPr>
                                <w:rFonts w:ascii="Franklin Gothic Medium" w:hAnsi="Franklin Gothic Medium"/>
                                <w:b/>
                                <w:bCs/>
                                <w:i/>
                                <w:iCs/>
                                <w:color w:val="0070C0"/>
                                <w:sz w:val="24"/>
                                <w:szCs w:val="24"/>
                              </w:rPr>
                              <w:t xml:space="preserve">e are here for you to discuss </w:t>
                            </w:r>
                            <w:r w:rsidR="006932D1">
                              <w:rPr>
                                <w:rFonts w:ascii="Franklin Gothic Medium" w:hAnsi="Franklin Gothic Medium"/>
                                <w:b/>
                                <w:bCs/>
                                <w:i/>
                                <w:iCs/>
                                <w:color w:val="0070C0"/>
                                <w:sz w:val="24"/>
                                <w:szCs w:val="24"/>
                              </w:rPr>
                              <w:t>your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6331CB" id="_x0000_t202" coordsize="21600,21600" o:spt="202" path="m,l,21600r21600,l21600,xe">
                <v:stroke joinstyle="miter"/>
                <v:path gradientshapeok="t" o:connecttype="rect"/>
              </v:shapetype>
              <v:shape id="Text Box 2" o:spid="_x0000_s1026" type="#_x0000_t202" style="position:absolute;left:0;text-align:left;margin-left:278.25pt;margin-top:1.5pt;width:273pt;height:308.25pt;z-index:251789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" filled="f" strokecolor="#1f4d78 [1608]" strokeweight="2.25pt">
                <v:textbox>
                  <w:txbxContent>
                    <w:p w14:paraId="1E5553B0" w14:textId="7510E99E" w:rsidR="00E341F7" w:rsidRPr="007E5EBF" w:rsidRDefault="000044FA" w:rsidP="00F57AB0">
                      <w:pPr>
                        <w:shd w:val="clear" w:color="auto" w:fill="DEEAF6" w:themeFill="accent5" w:themeFillTint="33"/>
                        <w:ind w:right="-144"/>
                        <w:jc w:val="center"/>
                        <w:rPr>
                          <w:b/>
                          <w:bCs/>
                          <w:color w:val="2F5496" w:themeColor="accent1" w:themeShade="BF"/>
                          <w:sz w:val="48"/>
                          <w:szCs w:val="48"/>
                        </w:rPr>
                      </w:pPr>
                      <w:r>
                        <w:rPr>
                          <w:b/>
                          <w:bCs/>
                          <w:color w:val="0033CC"/>
                          <w:sz w:val="4"/>
                          <w:szCs w:val="4"/>
                        </w:rPr>
                        <w:br/>
                      </w:r>
                      <w:r>
                        <w:rPr>
                          <w:b/>
                          <w:bCs/>
                          <w:color w:val="0033CC"/>
                          <w:sz w:val="4"/>
                          <w:szCs w:val="4"/>
                        </w:rPr>
                        <w:br/>
                      </w:r>
                      <w:r>
                        <w:rPr>
                          <w:b/>
                          <w:bCs/>
                          <w:color w:val="0033CC"/>
                          <w:sz w:val="4"/>
                          <w:szCs w:val="4"/>
                        </w:rPr>
                        <w:br/>
                      </w:r>
                      <w:r w:rsidRPr="00827553">
                        <w:rPr>
                          <w:b/>
                          <w:bCs/>
                          <w:color w:val="2F5496" w:themeColor="accent1" w:themeShade="BF"/>
                          <w:sz w:val="40"/>
                          <w:szCs w:val="40"/>
                        </w:rPr>
                        <w:t>KEY TAKEAWAYS</w:t>
                      </w:r>
                    </w:p>
                    <w:p w14:paraId="395F69F0" w14:textId="281489FB" w:rsidR="000044FA" w:rsidRDefault="000044FA" w:rsidP="00F57AB0">
                      <w:pPr>
                        <w:pStyle w:val="ListParagraph"/>
                        <w:numPr>
                          <w:ilvl w:val="0"/>
                          <w:numId w:val="15"/>
                        </w:numPr>
                        <w:spacing w:after="0" w:line="240" w:lineRule="auto"/>
                        <w:ind w:left="270" w:hanging="270"/>
                        <w:rPr>
                          <w:rFonts w:ascii="Franklin Gothic Medium" w:hAnsi="Franklin Gothic Medium"/>
                          <w:color w:val="000000" w:themeColor="text1"/>
                        </w:rPr>
                      </w:pPr>
                      <w:r w:rsidRPr="00827553">
                        <w:rPr>
                          <w:rFonts w:ascii="Franklin Gothic Medium" w:hAnsi="Franklin Gothic Medium"/>
                          <w:color w:val="000000" w:themeColor="text1"/>
                        </w:rPr>
                        <w:t xml:space="preserve">The Fed raised </w:t>
                      </w:r>
                      <w:r w:rsidR="00DA40F7" w:rsidRPr="00827553">
                        <w:rPr>
                          <w:rFonts w:ascii="Franklin Gothic Medium" w:hAnsi="Franklin Gothic Medium"/>
                          <w:color w:val="000000" w:themeColor="text1"/>
                        </w:rPr>
                        <w:t>interest r</w:t>
                      </w:r>
                      <w:r w:rsidRPr="00827553">
                        <w:rPr>
                          <w:rFonts w:ascii="Franklin Gothic Medium" w:hAnsi="Franklin Gothic Medium"/>
                          <w:color w:val="000000" w:themeColor="text1"/>
                        </w:rPr>
                        <w:t xml:space="preserve">ates 0.75% </w:t>
                      </w:r>
                      <w:r w:rsidR="004166C7" w:rsidRPr="00827553">
                        <w:rPr>
                          <w:rFonts w:ascii="Franklin Gothic Medium" w:hAnsi="Franklin Gothic Medium"/>
                          <w:color w:val="000000" w:themeColor="text1"/>
                        </w:rPr>
                        <w:t xml:space="preserve">in September and indicated it will keep increasing rates until inflation is </w:t>
                      </w:r>
                      <w:r w:rsidR="00BC2D3F" w:rsidRPr="00827553">
                        <w:rPr>
                          <w:rFonts w:ascii="Franklin Gothic Medium" w:hAnsi="Franklin Gothic Medium"/>
                          <w:color w:val="000000" w:themeColor="text1"/>
                        </w:rPr>
                        <w:t>defeated</w:t>
                      </w:r>
                      <w:r w:rsidR="004166C7" w:rsidRPr="00827553">
                        <w:rPr>
                          <w:rFonts w:ascii="Franklin Gothic Medium" w:hAnsi="Franklin Gothic Medium"/>
                          <w:color w:val="000000" w:themeColor="text1"/>
                        </w:rPr>
                        <w:t xml:space="preserve">. </w:t>
                      </w:r>
                    </w:p>
                    <w:p w14:paraId="36FE2805" w14:textId="77777777" w:rsidR="006932D1" w:rsidRPr="006932D1" w:rsidRDefault="006932D1" w:rsidP="006932D1">
                      <w:pPr>
                        <w:pStyle w:val="ListParagraph"/>
                        <w:spacing w:after="0" w:line="240" w:lineRule="auto"/>
                        <w:ind w:left="270"/>
                        <w:rPr>
                          <w:rFonts w:ascii="Franklin Gothic Medium" w:hAnsi="Franklin Gothic Medium"/>
                          <w:color w:val="000000" w:themeColor="text1"/>
                          <w:sz w:val="16"/>
                          <w:szCs w:val="16"/>
                        </w:rPr>
                      </w:pPr>
                    </w:p>
                    <w:p w14:paraId="00A9535B" w14:textId="4F520662" w:rsidR="001777A5" w:rsidRDefault="004166C7" w:rsidP="006932D1">
                      <w:pPr>
                        <w:pStyle w:val="ListParagraph"/>
                        <w:numPr>
                          <w:ilvl w:val="0"/>
                          <w:numId w:val="15"/>
                        </w:numPr>
                        <w:spacing w:after="0" w:line="240" w:lineRule="auto"/>
                        <w:ind w:left="270" w:hanging="270"/>
                        <w:rPr>
                          <w:rFonts w:ascii="Franklin Gothic Medium" w:hAnsi="Franklin Gothic Medium"/>
                          <w:color w:val="000000" w:themeColor="text1"/>
                        </w:rPr>
                      </w:pPr>
                      <w:r w:rsidRPr="00827553">
                        <w:rPr>
                          <w:rFonts w:ascii="Franklin Gothic Medium" w:hAnsi="Franklin Gothic Medium"/>
                          <w:color w:val="000000" w:themeColor="text1"/>
                        </w:rPr>
                        <w:t>Recession concerns</w:t>
                      </w:r>
                      <w:r w:rsidR="00BC2D3F" w:rsidRPr="00827553">
                        <w:rPr>
                          <w:rFonts w:ascii="Franklin Gothic Medium" w:hAnsi="Franklin Gothic Medium"/>
                          <w:color w:val="000000" w:themeColor="text1"/>
                        </w:rPr>
                        <w:t xml:space="preserve"> are</w:t>
                      </w:r>
                      <w:r w:rsidRPr="00827553">
                        <w:rPr>
                          <w:rFonts w:ascii="Franklin Gothic Medium" w:hAnsi="Franklin Gothic Medium"/>
                          <w:color w:val="000000" w:themeColor="text1"/>
                        </w:rPr>
                        <w:t xml:space="preserve"> on the rise.</w:t>
                      </w:r>
                    </w:p>
                    <w:p w14:paraId="18CBAAC8" w14:textId="77777777" w:rsidR="006932D1" w:rsidRPr="006932D1" w:rsidRDefault="006932D1" w:rsidP="006932D1">
                      <w:pPr>
                        <w:spacing w:after="0" w:line="240" w:lineRule="auto"/>
                        <w:rPr>
                          <w:rFonts w:ascii="Franklin Gothic Medium" w:hAnsi="Franklin Gothic Medium"/>
                          <w:color w:val="000000" w:themeColor="text1"/>
                          <w:sz w:val="16"/>
                          <w:szCs w:val="16"/>
                        </w:rPr>
                      </w:pPr>
                    </w:p>
                    <w:p w14:paraId="5FB2A334" w14:textId="1A48D499" w:rsidR="006932D1" w:rsidRDefault="001777A5" w:rsidP="006932D1">
                      <w:pPr>
                        <w:pStyle w:val="ListParagraph"/>
                        <w:numPr>
                          <w:ilvl w:val="0"/>
                          <w:numId w:val="15"/>
                        </w:numPr>
                        <w:spacing w:after="0" w:line="240" w:lineRule="auto"/>
                        <w:ind w:left="270" w:hanging="270"/>
                        <w:rPr>
                          <w:rFonts w:ascii="Franklin Gothic Medium" w:hAnsi="Franklin Gothic Medium"/>
                          <w:color w:val="000000" w:themeColor="text1"/>
                        </w:rPr>
                      </w:pPr>
                      <w:r w:rsidRPr="00827553">
                        <w:rPr>
                          <w:rFonts w:ascii="Franklin Gothic Medium" w:hAnsi="Franklin Gothic Medium"/>
                          <w:color w:val="000000" w:themeColor="text1"/>
                        </w:rPr>
                        <w:t xml:space="preserve">Treasury yields are </w:t>
                      </w:r>
                      <w:r w:rsidR="007156DB" w:rsidRPr="00827553">
                        <w:rPr>
                          <w:rFonts w:ascii="Franklin Gothic Medium" w:hAnsi="Franklin Gothic Medium"/>
                          <w:color w:val="000000" w:themeColor="text1"/>
                        </w:rPr>
                        <w:t xml:space="preserve">providing </w:t>
                      </w:r>
                      <w:r w:rsidR="006932D1">
                        <w:rPr>
                          <w:rFonts w:ascii="Franklin Gothic Medium" w:hAnsi="Franklin Gothic Medium"/>
                          <w:color w:val="000000" w:themeColor="text1"/>
                        </w:rPr>
                        <w:t>higher</w:t>
                      </w:r>
                      <w:r w:rsidRPr="00827553">
                        <w:rPr>
                          <w:rFonts w:ascii="Franklin Gothic Medium" w:hAnsi="Franklin Gothic Medium"/>
                          <w:color w:val="000000" w:themeColor="text1"/>
                        </w:rPr>
                        <w:t xml:space="preserve"> returns.</w:t>
                      </w:r>
                      <w:r w:rsidR="006932D1">
                        <w:rPr>
                          <w:rFonts w:ascii="Franklin Gothic Medium" w:hAnsi="Franklin Gothic Medium"/>
                          <w:color w:val="000000" w:themeColor="text1"/>
                        </w:rPr>
                        <w:br/>
                      </w:r>
                    </w:p>
                    <w:p w14:paraId="44C8B2B0" w14:textId="00E15626" w:rsidR="006932D1" w:rsidRPr="00827553" w:rsidRDefault="006932D1" w:rsidP="006932D1">
                      <w:pPr>
                        <w:pStyle w:val="ListParagraph"/>
                        <w:numPr>
                          <w:ilvl w:val="0"/>
                          <w:numId w:val="15"/>
                        </w:numPr>
                        <w:spacing w:after="0" w:line="240" w:lineRule="auto"/>
                        <w:ind w:left="270" w:hanging="270"/>
                        <w:rPr>
                          <w:rFonts w:ascii="Franklin Gothic Medium" w:hAnsi="Franklin Gothic Medium"/>
                          <w:color w:val="000000" w:themeColor="text1"/>
                        </w:rPr>
                      </w:pPr>
                      <w:r w:rsidRPr="00827553">
                        <w:rPr>
                          <w:rFonts w:ascii="Franklin Gothic Medium" w:hAnsi="Franklin Gothic Medium"/>
                          <w:color w:val="000000" w:themeColor="text1"/>
                        </w:rPr>
                        <w:t xml:space="preserve">Geopolitical unrest remains a key worry. </w:t>
                      </w:r>
                    </w:p>
                    <w:p w14:paraId="5AF49688" w14:textId="627BD6BD" w:rsidR="000044FA" w:rsidRPr="006932D1" w:rsidRDefault="000044FA" w:rsidP="006932D1">
                      <w:pPr>
                        <w:pStyle w:val="ListParagraph"/>
                        <w:spacing w:after="0" w:line="240" w:lineRule="auto"/>
                        <w:ind w:left="270"/>
                        <w:rPr>
                          <w:rFonts w:ascii="Franklin Gothic Medium" w:hAnsi="Franklin Gothic Medium"/>
                          <w:color w:val="000000" w:themeColor="text1"/>
                          <w:sz w:val="16"/>
                          <w:szCs w:val="16"/>
                        </w:rPr>
                      </w:pPr>
                    </w:p>
                    <w:p w14:paraId="73D1D152" w14:textId="37299F5B" w:rsidR="001777A5" w:rsidRPr="00827553" w:rsidRDefault="000044FA" w:rsidP="00F57AB0">
                      <w:pPr>
                        <w:pStyle w:val="ListParagraph"/>
                        <w:numPr>
                          <w:ilvl w:val="0"/>
                          <w:numId w:val="15"/>
                        </w:numPr>
                        <w:spacing w:after="0" w:line="240" w:lineRule="auto"/>
                        <w:ind w:left="270" w:hanging="270"/>
                        <w:rPr>
                          <w:rFonts w:ascii="Franklin Gothic Medium" w:hAnsi="Franklin Gothic Medium"/>
                          <w:color w:val="000000" w:themeColor="text1"/>
                        </w:rPr>
                      </w:pPr>
                      <w:r w:rsidRPr="00827553">
                        <w:rPr>
                          <w:rFonts w:ascii="Franklin Gothic Medium" w:hAnsi="Franklin Gothic Medium"/>
                          <w:color w:val="000000" w:themeColor="text1"/>
                        </w:rPr>
                        <w:t xml:space="preserve">Volatility </w:t>
                      </w:r>
                      <w:r w:rsidR="00DA40F7" w:rsidRPr="00827553">
                        <w:rPr>
                          <w:rFonts w:ascii="Franklin Gothic Medium" w:hAnsi="Franklin Gothic Medium"/>
                          <w:color w:val="000000" w:themeColor="text1"/>
                        </w:rPr>
                        <w:t xml:space="preserve">is </w:t>
                      </w:r>
                      <w:r w:rsidR="009129C6" w:rsidRPr="00827553">
                        <w:rPr>
                          <w:rFonts w:ascii="Franklin Gothic Medium" w:hAnsi="Franklin Gothic Medium"/>
                          <w:color w:val="000000" w:themeColor="text1"/>
                        </w:rPr>
                        <w:t xml:space="preserve">a key </w:t>
                      </w:r>
                      <w:r w:rsidR="00BC2D3F" w:rsidRPr="00827553">
                        <w:rPr>
                          <w:rFonts w:ascii="Franklin Gothic Medium" w:hAnsi="Franklin Gothic Medium"/>
                          <w:color w:val="000000" w:themeColor="text1"/>
                        </w:rPr>
                        <w:t>factor</w:t>
                      </w:r>
                      <w:r w:rsidR="009129C6" w:rsidRPr="00827553">
                        <w:rPr>
                          <w:rFonts w:ascii="Franklin Gothic Medium" w:hAnsi="Franklin Gothic Medium"/>
                          <w:color w:val="000000" w:themeColor="text1"/>
                        </w:rPr>
                        <w:t xml:space="preserve"> in th</w:t>
                      </w:r>
                      <w:r w:rsidR="00BC2D3F" w:rsidRPr="00827553">
                        <w:rPr>
                          <w:rFonts w:ascii="Franklin Gothic Medium" w:hAnsi="Franklin Gothic Medium"/>
                          <w:color w:val="000000" w:themeColor="text1"/>
                        </w:rPr>
                        <w:t>is</w:t>
                      </w:r>
                      <w:r w:rsidR="009129C6" w:rsidRPr="00827553">
                        <w:rPr>
                          <w:rFonts w:ascii="Franklin Gothic Medium" w:hAnsi="Franklin Gothic Medium"/>
                          <w:color w:val="000000" w:themeColor="text1"/>
                        </w:rPr>
                        <w:t xml:space="preserve"> economic environment.</w:t>
                      </w:r>
                    </w:p>
                    <w:p w14:paraId="632EA4FB" w14:textId="77777777" w:rsidR="001777A5" w:rsidRPr="006932D1" w:rsidRDefault="001777A5" w:rsidP="00F57AB0">
                      <w:pPr>
                        <w:pStyle w:val="ListParagraph"/>
                        <w:spacing w:after="0" w:line="240" w:lineRule="auto"/>
                        <w:ind w:left="270"/>
                        <w:rPr>
                          <w:rFonts w:ascii="Franklin Gothic Medium" w:hAnsi="Franklin Gothic Medium"/>
                          <w:color w:val="000000" w:themeColor="text1"/>
                          <w:sz w:val="16"/>
                          <w:szCs w:val="16"/>
                        </w:rPr>
                      </w:pPr>
                    </w:p>
                    <w:p w14:paraId="743FC0F6" w14:textId="1387FFEB" w:rsidR="000044FA" w:rsidRPr="00827553" w:rsidRDefault="001777A5" w:rsidP="00F57AB0">
                      <w:pPr>
                        <w:pStyle w:val="ListParagraph"/>
                        <w:numPr>
                          <w:ilvl w:val="0"/>
                          <w:numId w:val="15"/>
                        </w:numPr>
                        <w:spacing w:after="0" w:line="240" w:lineRule="auto"/>
                        <w:ind w:left="270" w:hanging="270"/>
                        <w:rPr>
                          <w:rFonts w:ascii="Franklin Gothic Medium" w:hAnsi="Franklin Gothic Medium"/>
                          <w:color w:val="000000" w:themeColor="text1"/>
                        </w:rPr>
                      </w:pPr>
                      <w:r w:rsidRPr="00827553">
                        <w:rPr>
                          <w:rFonts w:ascii="Franklin Gothic Medium" w:hAnsi="Franklin Gothic Medium"/>
                          <w:color w:val="000000" w:themeColor="text1"/>
                        </w:rPr>
                        <w:t>Bear market</w:t>
                      </w:r>
                      <w:r w:rsidR="00BC2D3F" w:rsidRPr="00827553">
                        <w:rPr>
                          <w:rFonts w:ascii="Franklin Gothic Medium" w:hAnsi="Franklin Gothic Medium"/>
                          <w:color w:val="000000" w:themeColor="text1"/>
                        </w:rPr>
                        <w:t>s</w:t>
                      </w:r>
                      <w:r w:rsidRPr="00827553">
                        <w:rPr>
                          <w:rFonts w:ascii="Franklin Gothic Medium" w:hAnsi="Franklin Gothic Medium"/>
                          <w:color w:val="000000" w:themeColor="text1"/>
                        </w:rPr>
                        <w:t xml:space="preserve"> are a normal part of the investment experience.</w:t>
                      </w:r>
                      <w:r w:rsidR="000044FA" w:rsidRPr="00827553">
                        <w:rPr>
                          <w:rFonts w:ascii="Franklin Gothic Medium" w:hAnsi="Franklin Gothic Medium"/>
                          <w:color w:val="000000" w:themeColor="text1"/>
                        </w:rPr>
                        <w:br/>
                      </w:r>
                    </w:p>
                    <w:p w14:paraId="743FF507" w14:textId="7D86B6E3" w:rsidR="000044FA" w:rsidRDefault="000044FA" w:rsidP="00F57AB0">
                      <w:pPr>
                        <w:pStyle w:val="ListParagraph"/>
                        <w:numPr>
                          <w:ilvl w:val="0"/>
                          <w:numId w:val="15"/>
                        </w:numPr>
                        <w:spacing w:after="0" w:line="240" w:lineRule="auto"/>
                        <w:ind w:left="270" w:hanging="270"/>
                        <w:rPr>
                          <w:rFonts w:ascii="Franklin Gothic Medium" w:hAnsi="Franklin Gothic Medium"/>
                          <w:color w:val="000000" w:themeColor="text1"/>
                        </w:rPr>
                      </w:pPr>
                      <w:r w:rsidRPr="00827553">
                        <w:rPr>
                          <w:rFonts w:ascii="Franklin Gothic Medium" w:hAnsi="Franklin Gothic Medium"/>
                          <w:color w:val="000000" w:themeColor="text1"/>
                        </w:rPr>
                        <w:t>Staying the course and maintaining the consistency of a well-devised plan has historically served investors well.</w:t>
                      </w:r>
                    </w:p>
                    <w:p w14:paraId="34231C60" w14:textId="77777777" w:rsidR="006932D1" w:rsidRPr="006932D1" w:rsidRDefault="006932D1" w:rsidP="006932D1">
                      <w:pPr>
                        <w:pStyle w:val="ListParagraph"/>
                        <w:spacing w:after="0" w:line="240" w:lineRule="auto"/>
                        <w:ind w:left="270"/>
                        <w:rPr>
                          <w:rFonts w:ascii="Franklin Gothic Medium" w:hAnsi="Franklin Gothic Medium"/>
                          <w:color w:val="000000" w:themeColor="text1"/>
                          <w:sz w:val="16"/>
                          <w:szCs w:val="16"/>
                        </w:rPr>
                      </w:pPr>
                    </w:p>
                    <w:p w14:paraId="54A7F3E5" w14:textId="6BE79841" w:rsidR="000044FA" w:rsidRPr="00827553" w:rsidRDefault="007C3B32" w:rsidP="00F57AB0">
                      <w:pPr>
                        <w:pStyle w:val="ListParagraph"/>
                        <w:numPr>
                          <w:ilvl w:val="0"/>
                          <w:numId w:val="15"/>
                        </w:numPr>
                        <w:spacing w:after="0" w:line="240" w:lineRule="auto"/>
                        <w:ind w:left="270" w:hanging="270"/>
                        <w:rPr>
                          <w:rFonts w:ascii="Franklin Gothic Medium" w:hAnsi="Franklin Gothic Medium"/>
                          <w:b/>
                          <w:bCs/>
                          <w:i/>
                          <w:iCs/>
                          <w:color w:val="0070C0"/>
                          <w:sz w:val="24"/>
                          <w:szCs w:val="24"/>
                        </w:rPr>
                      </w:pPr>
                      <w:r>
                        <w:rPr>
                          <w:rFonts w:ascii="Franklin Gothic Medium" w:hAnsi="Franklin Gothic Medium"/>
                          <w:b/>
                          <w:bCs/>
                          <w:i/>
                          <w:iCs/>
                          <w:color w:val="0070C0"/>
                          <w:sz w:val="24"/>
                          <w:szCs w:val="24"/>
                        </w:rPr>
                        <w:t>W</w:t>
                      </w:r>
                      <w:r w:rsidR="000044FA" w:rsidRPr="00827553">
                        <w:rPr>
                          <w:rFonts w:ascii="Franklin Gothic Medium" w:hAnsi="Franklin Gothic Medium"/>
                          <w:b/>
                          <w:bCs/>
                          <w:i/>
                          <w:iCs/>
                          <w:color w:val="0070C0"/>
                          <w:sz w:val="24"/>
                          <w:szCs w:val="24"/>
                        </w:rPr>
                        <w:t xml:space="preserve">e are here for you to discuss </w:t>
                      </w:r>
                      <w:r w:rsidR="006932D1">
                        <w:rPr>
                          <w:rFonts w:ascii="Franklin Gothic Medium" w:hAnsi="Franklin Gothic Medium"/>
                          <w:b/>
                          <w:bCs/>
                          <w:i/>
                          <w:iCs/>
                          <w:color w:val="0070C0"/>
                          <w:sz w:val="24"/>
                          <w:szCs w:val="24"/>
                        </w:rPr>
                        <w:t>your situation.</w:t>
                      </w:r>
                    </w:p>
                  </w:txbxContent>
                </v:textbox>
                <w10:wrap type="square" anchorx="margin"/>
              </v:shape>
            </w:pict>
          </mc:Fallback>
        </mc:AlternateContent>
      </w:r>
      <w:r w:rsidR="003923B1" w:rsidRPr="00827553">
        <w:rPr>
          <w:rFonts w:cstheme="minorHAnsi"/>
          <w:noProof/>
          <w:color w:val="000000" w:themeColor="text1"/>
          <w:sz w:val="21"/>
          <w:szCs w:val="21"/>
        </w:rPr>
        <w:drawing>
          <wp:anchor distT="182880" distB="91440" distL="114300" distR="114300" simplePos="0" relativeHeight="251795456" behindDoc="0" locked="0" layoutInCell="1" allowOverlap="1" wp14:anchorId="1D664BE2" wp14:editId="3138CFFC">
            <wp:simplePos x="0" y="0"/>
            <wp:positionH relativeFrom="margin">
              <wp:align>left</wp:align>
            </wp:positionH>
            <wp:positionV relativeFrom="paragraph">
              <wp:posOffset>76200</wp:posOffset>
            </wp:positionV>
            <wp:extent cx="3267075" cy="202692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E8E" w:rsidRPr="00827553">
        <w:rPr>
          <w:rFonts w:cstheme="minorHAnsi"/>
          <w:color w:val="000000" w:themeColor="text1"/>
          <w:sz w:val="21"/>
          <w:szCs w:val="21"/>
        </w:rPr>
        <w:t xml:space="preserve">jobs, the bad news is the Fed, which takes unemployment rates into consideration when making adjustment, is likely to continue their aggressive tactics against inflation. </w:t>
      </w:r>
    </w:p>
    <w:p w14:paraId="031C59F0" w14:textId="2A76B7E0" w:rsidR="00047916" w:rsidRPr="00827553" w:rsidRDefault="00047916" w:rsidP="003923B1">
      <w:pPr>
        <w:spacing w:after="0" w:line="240" w:lineRule="auto"/>
        <w:jc w:val="both"/>
        <w:rPr>
          <w:rFonts w:cstheme="minorHAnsi"/>
          <w:color w:val="000000" w:themeColor="text1"/>
          <w:sz w:val="21"/>
          <w:szCs w:val="21"/>
        </w:rPr>
      </w:pPr>
    </w:p>
    <w:p w14:paraId="78B9DFB8" w14:textId="45861A2A" w:rsidR="00653A1A" w:rsidRPr="00827553" w:rsidRDefault="00653A1A" w:rsidP="003923B1">
      <w:pPr>
        <w:spacing w:after="0" w:line="240" w:lineRule="auto"/>
        <w:jc w:val="both"/>
        <w:rPr>
          <w:rFonts w:cstheme="minorHAnsi"/>
          <w:color w:val="000000" w:themeColor="text1"/>
          <w:sz w:val="21"/>
          <w:szCs w:val="21"/>
        </w:rPr>
      </w:pPr>
      <w:bookmarkStart w:id="3" w:name="_Hlk107838369"/>
      <w:r w:rsidRPr="00827553">
        <w:rPr>
          <w:rFonts w:cstheme="minorHAnsi"/>
          <w:color w:val="000000" w:themeColor="text1"/>
          <w:sz w:val="21"/>
          <w:szCs w:val="21"/>
        </w:rPr>
        <w:t xml:space="preserve">There are always multiple factors that need to be watched </w:t>
      </w:r>
      <w:r w:rsidR="00047916" w:rsidRPr="00827553">
        <w:rPr>
          <w:rFonts w:cstheme="minorHAnsi"/>
          <w:color w:val="000000" w:themeColor="text1"/>
          <w:sz w:val="21"/>
          <w:szCs w:val="21"/>
        </w:rPr>
        <w:t>that can</w:t>
      </w:r>
      <w:r w:rsidRPr="00827553">
        <w:rPr>
          <w:rFonts w:cstheme="minorHAnsi"/>
          <w:color w:val="000000" w:themeColor="text1"/>
          <w:sz w:val="21"/>
          <w:szCs w:val="21"/>
        </w:rPr>
        <w:t xml:space="preserve"> directly affect equity markets. Here are four concerns that could be major factors in</w:t>
      </w:r>
      <w:r w:rsidR="003325D6">
        <w:rPr>
          <w:rFonts w:cstheme="minorHAnsi"/>
          <w:color w:val="000000" w:themeColor="text1"/>
          <w:sz w:val="21"/>
          <w:szCs w:val="21"/>
        </w:rPr>
        <w:t xml:space="preserve"> impacting</w:t>
      </w:r>
      <w:r w:rsidRPr="00827553">
        <w:rPr>
          <w:rFonts w:cstheme="minorHAnsi"/>
          <w:color w:val="000000" w:themeColor="text1"/>
          <w:sz w:val="21"/>
          <w:szCs w:val="21"/>
        </w:rPr>
        <w:t xml:space="preserve"> the direction of equity markets at this time:</w:t>
      </w:r>
    </w:p>
    <w:p w14:paraId="7AFBDA47" w14:textId="60AE7F12" w:rsidR="00653A1A" w:rsidRPr="00827553" w:rsidRDefault="00653A1A" w:rsidP="003923B1">
      <w:pPr>
        <w:spacing w:after="0" w:line="240" w:lineRule="auto"/>
        <w:jc w:val="both"/>
        <w:rPr>
          <w:rFonts w:cstheme="minorHAnsi"/>
          <w:color w:val="000000" w:themeColor="text1"/>
          <w:sz w:val="21"/>
          <w:szCs w:val="21"/>
        </w:rPr>
      </w:pPr>
    </w:p>
    <w:p w14:paraId="0875FDB7" w14:textId="61D9C123" w:rsidR="00653A1A" w:rsidRPr="00827553" w:rsidRDefault="00653A1A" w:rsidP="003923B1">
      <w:pPr>
        <w:spacing w:after="0" w:line="240" w:lineRule="auto"/>
        <w:jc w:val="both"/>
        <w:rPr>
          <w:rFonts w:cstheme="minorHAnsi"/>
          <w:color w:val="000000" w:themeColor="text1"/>
          <w:sz w:val="21"/>
          <w:szCs w:val="21"/>
        </w:rPr>
      </w:pPr>
      <w:r w:rsidRPr="00827553">
        <w:rPr>
          <w:rFonts w:cstheme="minorHAnsi"/>
          <w:b/>
          <w:bCs/>
          <w:color w:val="000000" w:themeColor="text1"/>
          <w:sz w:val="21"/>
          <w:szCs w:val="21"/>
        </w:rPr>
        <w:t>The continuation of rising inflation rates</w:t>
      </w:r>
      <w:r w:rsidR="008A72B9" w:rsidRPr="00827553">
        <w:rPr>
          <w:rFonts w:cstheme="minorHAnsi"/>
          <w:b/>
          <w:bCs/>
          <w:color w:val="000000" w:themeColor="text1"/>
          <w:sz w:val="21"/>
          <w:szCs w:val="21"/>
        </w:rPr>
        <w:t>.</w:t>
      </w:r>
      <w:r w:rsidR="008A72B9" w:rsidRPr="00827553">
        <w:rPr>
          <w:rFonts w:cstheme="minorHAnsi"/>
          <w:color w:val="000000" w:themeColor="text1"/>
          <w:sz w:val="21"/>
          <w:szCs w:val="21"/>
        </w:rPr>
        <w:t xml:space="preserve"> </w:t>
      </w:r>
      <w:r w:rsidR="0068156D" w:rsidRPr="00827553">
        <w:rPr>
          <w:rFonts w:cstheme="minorHAnsi"/>
          <w:color w:val="000000" w:themeColor="text1"/>
          <w:sz w:val="21"/>
          <w:szCs w:val="21"/>
        </w:rPr>
        <w:t>The i</w:t>
      </w:r>
      <w:r w:rsidR="008A72B9" w:rsidRPr="00827553">
        <w:rPr>
          <w:rFonts w:cstheme="minorHAnsi"/>
          <w:color w:val="000000" w:themeColor="text1"/>
          <w:sz w:val="21"/>
          <w:szCs w:val="21"/>
        </w:rPr>
        <w:t>nflation</w:t>
      </w:r>
      <w:r w:rsidR="005C6664" w:rsidRPr="00827553">
        <w:rPr>
          <w:rFonts w:cstheme="minorHAnsi"/>
          <w:color w:val="000000" w:themeColor="text1"/>
          <w:sz w:val="21"/>
          <w:szCs w:val="21"/>
        </w:rPr>
        <w:t xml:space="preserve"> rate </w:t>
      </w:r>
      <w:r w:rsidR="0068156D" w:rsidRPr="00827553">
        <w:rPr>
          <w:rFonts w:cstheme="minorHAnsi"/>
          <w:color w:val="000000" w:themeColor="text1"/>
          <w:sz w:val="21"/>
          <w:szCs w:val="21"/>
        </w:rPr>
        <w:t>is</w:t>
      </w:r>
      <w:r w:rsidR="005C6664" w:rsidRPr="00827553">
        <w:rPr>
          <w:rFonts w:cstheme="minorHAnsi"/>
          <w:color w:val="000000" w:themeColor="text1"/>
          <w:sz w:val="21"/>
          <w:szCs w:val="21"/>
        </w:rPr>
        <w:t xml:space="preserve"> still not losing steam despite the Fed’s efforts.</w:t>
      </w:r>
      <w:r w:rsidR="00B17EFA" w:rsidRPr="00827553">
        <w:rPr>
          <w:rFonts w:cstheme="minorHAnsi"/>
          <w:color w:val="000000" w:themeColor="text1"/>
          <w:sz w:val="21"/>
          <w:szCs w:val="21"/>
        </w:rPr>
        <w:t xml:space="preserve"> </w:t>
      </w:r>
      <w:r w:rsidR="00047916" w:rsidRPr="00827553">
        <w:rPr>
          <w:rFonts w:cstheme="minorHAnsi"/>
          <w:color w:val="000000" w:themeColor="text1"/>
          <w:sz w:val="21"/>
          <w:szCs w:val="21"/>
        </w:rPr>
        <w:t>All eyes are on the Fed</w:t>
      </w:r>
      <w:r w:rsidR="00610B06" w:rsidRPr="00827553">
        <w:rPr>
          <w:rFonts w:cstheme="minorHAnsi"/>
          <w:color w:val="000000" w:themeColor="text1"/>
          <w:sz w:val="21"/>
          <w:szCs w:val="21"/>
        </w:rPr>
        <w:t>’s</w:t>
      </w:r>
      <w:r w:rsidR="00047916" w:rsidRPr="00827553">
        <w:rPr>
          <w:rFonts w:cstheme="minorHAnsi"/>
          <w:color w:val="000000" w:themeColor="text1"/>
          <w:sz w:val="21"/>
          <w:szCs w:val="21"/>
        </w:rPr>
        <w:t xml:space="preserve"> movements to combat inflation</w:t>
      </w:r>
      <w:r w:rsidR="00015C61">
        <w:rPr>
          <w:rFonts w:cstheme="minorHAnsi"/>
          <w:color w:val="000000" w:themeColor="text1"/>
          <w:sz w:val="21"/>
          <w:szCs w:val="21"/>
        </w:rPr>
        <w:t>.</w:t>
      </w:r>
    </w:p>
    <w:p w14:paraId="554E1167" w14:textId="62CC3EE3" w:rsidR="00653A1A" w:rsidRPr="00827553" w:rsidRDefault="00653A1A" w:rsidP="003923B1">
      <w:pPr>
        <w:spacing w:after="0" w:line="240" w:lineRule="auto"/>
        <w:jc w:val="both"/>
        <w:rPr>
          <w:rFonts w:cstheme="minorHAnsi"/>
          <w:color w:val="000000" w:themeColor="text1"/>
          <w:sz w:val="21"/>
          <w:szCs w:val="21"/>
        </w:rPr>
      </w:pPr>
    </w:p>
    <w:p w14:paraId="6045BDBB" w14:textId="1EC08D4E" w:rsidR="00653A1A" w:rsidRPr="00827553" w:rsidRDefault="00653A1A" w:rsidP="003923B1">
      <w:pPr>
        <w:spacing w:after="0" w:line="240" w:lineRule="auto"/>
        <w:jc w:val="both"/>
        <w:rPr>
          <w:rFonts w:cstheme="minorHAnsi"/>
          <w:color w:val="000000" w:themeColor="text1"/>
          <w:sz w:val="21"/>
          <w:szCs w:val="21"/>
        </w:rPr>
      </w:pPr>
      <w:r w:rsidRPr="00827553">
        <w:rPr>
          <w:rFonts w:cstheme="minorHAnsi"/>
          <w:b/>
          <w:bCs/>
          <w:color w:val="000000" w:themeColor="text1"/>
          <w:sz w:val="21"/>
          <w:szCs w:val="21"/>
        </w:rPr>
        <w:t xml:space="preserve">Further interest rate </w:t>
      </w:r>
      <w:r w:rsidR="00BC2D3F" w:rsidRPr="00827553">
        <w:rPr>
          <w:rFonts w:cstheme="minorHAnsi"/>
          <w:b/>
          <w:bCs/>
          <w:color w:val="000000" w:themeColor="text1"/>
          <w:sz w:val="21"/>
          <w:szCs w:val="21"/>
        </w:rPr>
        <w:t>increases</w:t>
      </w:r>
      <w:r w:rsidR="008A72B9" w:rsidRPr="00827553">
        <w:rPr>
          <w:rFonts w:cstheme="minorHAnsi"/>
          <w:b/>
          <w:bCs/>
          <w:color w:val="000000" w:themeColor="text1"/>
          <w:sz w:val="21"/>
          <w:szCs w:val="21"/>
        </w:rPr>
        <w:t>.</w:t>
      </w:r>
      <w:r w:rsidR="008A72B9" w:rsidRPr="00827553">
        <w:rPr>
          <w:rFonts w:cstheme="minorHAnsi"/>
          <w:color w:val="000000" w:themeColor="text1"/>
          <w:sz w:val="21"/>
          <w:szCs w:val="21"/>
        </w:rPr>
        <w:t xml:space="preserve"> The Fed’s key </w:t>
      </w:r>
      <w:r w:rsidR="00610B06" w:rsidRPr="00827553">
        <w:rPr>
          <w:rFonts w:cstheme="minorHAnsi"/>
          <w:color w:val="000000" w:themeColor="text1"/>
          <w:sz w:val="21"/>
          <w:szCs w:val="21"/>
        </w:rPr>
        <w:t>solution</w:t>
      </w:r>
      <w:r w:rsidR="008A72B9" w:rsidRPr="00827553">
        <w:rPr>
          <w:rFonts w:cstheme="minorHAnsi"/>
          <w:color w:val="000000" w:themeColor="text1"/>
          <w:sz w:val="21"/>
          <w:szCs w:val="21"/>
        </w:rPr>
        <w:t xml:space="preserve"> for fighting inflation is to raise interest rates. To date, their efforts have not </w:t>
      </w:r>
      <w:r w:rsidR="0026661A" w:rsidRPr="00827553">
        <w:rPr>
          <w:rFonts w:cstheme="minorHAnsi"/>
          <w:color w:val="000000" w:themeColor="text1"/>
          <w:sz w:val="21"/>
          <w:szCs w:val="21"/>
        </w:rPr>
        <w:t>produced</w:t>
      </w:r>
      <w:r w:rsidR="008A72B9" w:rsidRPr="00827553">
        <w:rPr>
          <w:rFonts w:cstheme="minorHAnsi"/>
          <w:color w:val="000000" w:themeColor="text1"/>
          <w:sz w:val="21"/>
          <w:szCs w:val="21"/>
        </w:rPr>
        <w:t xml:space="preserve"> satisfactory results. Interest rate increases this year have been </w:t>
      </w:r>
      <w:r w:rsidR="00175E71" w:rsidRPr="00827553">
        <w:rPr>
          <w:rFonts w:cstheme="minorHAnsi"/>
          <w:color w:val="000000" w:themeColor="text1"/>
          <w:sz w:val="21"/>
          <w:szCs w:val="21"/>
        </w:rPr>
        <w:t xml:space="preserve">consistently </w:t>
      </w:r>
      <w:r w:rsidR="008A72B9" w:rsidRPr="00827553">
        <w:rPr>
          <w:rFonts w:cstheme="minorHAnsi"/>
          <w:color w:val="000000" w:themeColor="text1"/>
          <w:sz w:val="21"/>
          <w:szCs w:val="21"/>
        </w:rPr>
        <w:t>followed-up by a decline in equity markets</w:t>
      </w:r>
      <w:r w:rsidR="00175E71" w:rsidRPr="00827553">
        <w:rPr>
          <w:rFonts w:cstheme="minorHAnsi"/>
          <w:color w:val="000000" w:themeColor="text1"/>
          <w:sz w:val="21"/>
          <w:szCs w:val="21"/>
        </w:rPr>
        <w:t>.</w:t>
      </w:r>
    </w:p>
    <w:p w14:paraId="287A5533" w14:textId="46D442B9" w:rsidR="0068156D" w:rsidRPr="00827553" w:rsidRDefault="0068156D" w:rsidP="003923B1">
      <w:pPr>
        <w:spacing w:after="0" w:line="240" w:lineRule="auto"/>
        <w:jc w:val="both"/>
        <w:rPr>
          <w:rFonts w:cstheme="minorHAnsi"/>
          <w:color w:val="000000" w:themeColor="text1"/>
          <w:sz w:val="21"/>
          <w:szCs w:val="21"/>
        </w:rPr>
      </w:pPr>
    </w:p>
    <w:p w14:paraId="20FA7F02" w14:textId="4DD7EB60" w:rsidR="00653A1A" w:rsidRPr="00827553" w:rsidRDefault="00653A1A" w:rsidP="003923B1">
      <w:pPr>
        <w:spacing w:line="240" w:lineRule="auto"/>
        <w:jc w:val="both"/>
        <w:rPr>
          <w:rFonts w:cstheme="minorHAnsi"/>
          <w:color w:val="000000" w:themeColor="text1"/>
          <w:sz w:val="21"/>
          <w:szCs w:val="21"/>
        </w:rPr>
      </w:pPr>
      <w:r w:rsidRPr="00827553">
        <w:rPr>
          <w:rFonts w:cstheme="minorHAnsi"/>
          <w:b/>
          <w:bCs/>
          <w:color w:val="000000" w:themeColor="text1"/>
          <w:sz w:val="21"/>
          <w:szCs w:val="21"/>
        </w:rPr>
        <w:t>Geopolitical unrest.</w:t>
      </w:r>
      <w:r w:rsidR="008A72B9" w:rsidRPr="00827553">
        <w:rPr>
          <w:rFonts w:cstheme="minorHAnsi"/>
          <w:color w:val="000000" w:themeColor="text1"/>
          <w:sz w:val="21"/>
          <w:szCs w:val="21"/>
        </w:rPr>
        <w:t xml:space="preserve"> Equity markets do not like uncertainty and with the ongoing war between Russia and the Ukraine and concerns over a major conflict with China and Taiwan, geopolitical unrest continue to be something we are keeping a watchful eye on.</w:t>
      </w:r>
    </w:p>
    <w:p w14:paraId="54FD75E9" w14:textId="62CC6E36" w:rsidR="002A13FF" w:rsidRPr="00827553" w:rsidRDefault="00653A1A" w:rsidP="003923B1">
      <w:pPr>
        <w:spacing w:before="240" w:line="240" w:lineRule="auto"/>
        <w:jc w:val="both"/>
        <w:rPr>
          <w:rFonts w:cstheme="minorHAnsi"/>
          <w:color w:val="000000" w:themeColor="text1"/>
          <w:sz w:val="21"/>
          <w:szCs w:val="21"/>
        </w:rPr>
      </w:pPr>
      <w:r w:rsidRPr="00827553">
        <w:rPr>
          <w:rFonts w:cstheme="minorHAnsi"/>
          <w:b/>
          <w:bCs/>
          <w:color w:val="000000" w:themeColor="text1"/>
          <w:sz w:val="21"/>
          <w:szCs w:val="21"/>
        </w:rPr>
        <w:t>Recession concerns</w:t>
      </w:r>
      <w:r w:rsidR="0057106A" w:rsidRPr="00827553">
        <w:rPr>
          <w:rFonts w:cstheme="minorHAnsi"/>
          <w:b/>
          <w:bCs/>
          <w:color w:val="000000" w:themeColor="text1"/>
          <w:sz w:val="21"/>
          <w:szCs w:val="21"/>
        </w:rPr>
        <w:t xml:space="preserve">. </w:t>
      </w:r>
      <w:r w:rsidR="0057106A" w:rsidRPr="00827553">
        <w:rPr>
          <w:rFonts w:cstheme="minorHAnsi"/>
          <w:color w:val="000000" w:themeColor="text1"/>
          <w:sz w:val="21"/>
          <w:szCs w:val="21"/>
        </w:rPr>
        <w:t xml:space="preserve">There is a lot of talk about a recession. </w:t>
      </w:r>
      <w:r w:rsidR="00F515E2" w:rsidRPr="00827553">
        <w:rPr>
          <w:rFonts w:cstheme="minorHAnsi"/>
          <w:color w:val="000000" w:themeColor="text1"/>
          <w:sz w:val="21"/>
          <w:szCs w:val="21"/>
        </w:rPr>
        <w:t>Fears that the Fed’s aggressive moves will plunge</w:t>
      </w:r>
      <w:r w:rsidR="00C92B0B" w:rsidRPr="00827553">
        <w:rPr>
          <w:rFonts w:cstheme="minorHAnsi"/>
          <w:color w:val="000000" w:themeColor="text1"/>
          <w:sz w:val="21"/>
          <w:szCs w:val="21"/>
        </w:rPr>
        <w:t xml:space="preserve"> the economy into a </w:t>
      </w:r>
      <w:r w:rsidR="00610B06" w:rsidRPr="00827553">
        <w:rPr>
          <w:rFonts w:cstheme="minorHAnsi"/>
          <w:color w:val="000000" w:themeColor="text1"/>
          <w:sz w:val="21"/>
          <w:szCs w:val="21"/>
        </w:rPr>
        <w:t>deep recession</w:t>
      </w:r>
      <w:r w:rsidR="008A2163" w:rsidRPr="00827553">
        <w:rPr>
          <w:rFonts w:cstheme="minorHAnsi"/>
          <w:color w:val="000000" w:themeColor="text1"/>
          <w:sz w:val="21"/>
          <w:szCs w:val="21"/>
        </w:rPr>
        <w:t xml:space="preserve"> have been a continual news</w:t>
      </w:r>
      <w:r w:rsidR="00610B06" w:rsidRPr="00827553">
        <w:rPr>
          <w:rFonts w:cstheme="minorHAnsi"/>
          <w:color w:val="000000" w:themeColor="text1"/>
          <w:sz w:val="21"/>
          <w:szCs w:val="21"/>
        </w:rPr>
        <w:t xml:space="preserve"> headline</w:t>
      </w:r>
      <w:r w:rsidR="00C92B0B" w:rsidRPr="00827553">
        <w:rPr>
          <w:rFonts w:cstheme="minorHAnsi"/>
          <w:color w:val="000000" w:themeColor="text1"/>
          <w:sz w:val="21"/>
          <w:szCs w:val="21"/>
        </w:rPr>
        <w:t>.</w:t>
      </w:r>
      <w:r w:rsidR="00BC2D3F" w:rsidRPr="00827553">
        <w:rPr>
          <w:rFonts w:cstheme="minorHAnsi"/>
          <w:color w:val="000000" w:themeColor="text1"/>
          <w:sz w:val="21"/>
          <w:szCs w:val="21"/>
        </w:rPr>
        <w:t xml:space="preserve">  </w:t>
      </w:r>
      <w:r w:rsidR="004166C7" w:rsidRPr="00827553">
        <w:rPr>
          <w:rFonts w:cstheme="minorHAnsi"/>
          <w:color w:val="000000" w:themeColor="text1"/>
          <w:sz w:val="21"/>
          <w:szCs w:val="21"/>
        </w:rPr>
        <w:t>A recession is</w:t>
      </w:r>
      <w:r w:rsidR="008A2163" w:rsidRPr="00827553">
        <w:rPr>
          <w:rFonts w:cstheme="minorHAnsi"/>
          <w:color w:val="000000" w:themeColor="text1"/>
          <w:sz w:val="21"/>
          <w:szCs w:val="21"/>
        </w:rPr>
        <w:t xml:space="preserve"> technically</w:t>
      </w:r>
      <w:r w:rsidR="004166C7" w:rsidRPr="00827553">
        <w:rPr>
          <w:rFonts w:cstheme="minorHAnsi"/>
          <w:color w:val="000000" w:themeColor="text1"/>
          <w:sz w:val="21"/>
          <w:szCs w:val="21"/>
        </w:rPr>
        <w:t xml:space="preserve"> defined as having two successive quarters of economic decline. </w:t>
      </w:r>
      <w:r w:rsidR="0057106A" w:rsidRPr="00827553">
        <w:rPr>
          <w:rFonts w:cstheme="minorHAnsi"/>
          <w:color w:val="000000" w:themeColor="text1"/>
          <w:sz w:val="21"/>
          <w:szCs w:val="21"/>
        </w:rPr>
        <w:t xml:space="preserve">Empirically, we are in recession territory. However, </w:t>
      </w:r>
      <w:r w:rsidR="0026661A" w:rsidRPr="00827553">
        <w:rPr>
          <w:rFonts w:cstheme="minorHAnsi"/>
          <w:color w:val="000000" w:themeColor="text1"/>
          <w:sz w:val="21"/>
          <w:szCs w:val="21"/>
        </w:rPr>
        <w:t xml:space="preserve">with </w:t>
      </w:r>
      <w:r w:rsidR="00BC2D3F" w:rsidRPr="00827553">
        <w:rPr>
          <w:rFonts w:cstheme="minorHAnsi"/>
          <w:color w:val="000000" w:themeColor="text1"/>
          <w:sz w:val="21"/>
          <w:szCs w:val="21"/>
        </w:rPr>
        <w:t>employment numbers</w:t>
      </w:r>
      <w:r w:rsidR="0057106A" w:rsidRPr="00827553">
        <w:rPr>
          <w:rFonts w:cstheme="minorHAnsi"/>
          <w:color w:val="000000" w:themeColor="text1"/>
          <w:sz w:val="21"/>
          <w:szCs w:val="21"/>
        </w:rPr>
        <w:t xml:space="preserve"> </w:t>
      </w:r>
      <w:r w:rsidR="0026661A" w:rsidRPr="00827553">
        <w:rPr>
          <w:rFonts w:cstheme="minorHAnsi"/>
          <w:color w:val="000000" w:themeColor="text1"/>
          <w:sz w:val="21"/>
          <w:szCs w:val="21"/>
        </w:rPr>
        <w:t>still in good shape, decent economic earnings, and the housing market</w:t>
      </w:r>
      <w:r w:rsidR="00052147" w:rsidRPr="00827553">
        <w:rPr>
          <w:rFonts w:cstheme="minorHAnsi"/>
          <w:color w:val="000000" w:themeColor="text1"/>
          <w:sz w:val="21"/>
          <w:szCs w:val="21"/>
        </w:rPr>
        <w:t xml:space="preserve"> still </w:t>
      </w:r>
      <w:r w:rsidR="0026661A" w:rsidRPr="00827553">
        <w:rPr>
          <w:rFonts w:cstheme="minorHAnsi"/>
          <w:color w:val="000000" w:themeColor="text1"/>
          <w:sz w:val="21"/>
          <w:szCs w:val="21"/>
        </w:rPr>
        <w:t xml:space="preserve">healthy, the economy still </w:t>
      </w:r>
      <w:r w:rsidR="00BC2D3F" w:rsidRPr="00827553">
        <w:rPr>
          <w:rFonts w:cstheme="minorHAnsi"/>
          <w:color w:val="000000" w:themeColor="text1"/>
          <w:sz w:val="21"/>
          <w:szCs w:val="21"/>
        </w:rPr>
        <w:t>has some areas of strength.</w:t>
      </w:r>
      <w:r w:rsidR="0057106A" w:rsidRPr="00827553">
        <w:rPr>
          <w:rFonts w:cstheme="minorHAnsi"/>
          <w:color w:val="000000" w:themeColor="text1"/>
          <w:sz w:val="21"/>
          <w:szCs w:val="21"/>
        </w:rPr>
        <w:t xml:space="preserve"> </w:t>
      </w:r>
    </w:p>
    <w:p w14:paraId="31484ACC" w14:textId="24E3D323" w:rsidR="00653A1A" w:rsidRPr="00015C61" w:rsidRDefault="0057106A" w:rsidP="003923B1">
      <w:pPr>
        <w:spacing w:line="240" w:lineRule="auto"/>
        <w:jc w:val="both"/>
        <w:rPr>
          <w:rFonts w:cstheme="minorHAnsi"/>
          <w:color w:val="000000" w:themeColor="text1"/>
          <w:sz w:val="21"/>
          <w:szCs w:val="21"/>
        </w:rPr>
      </w:pPr>
      <w:r w:rsidRPr="00015C61">
        <w:rPr>
          <w:rFonts w:cstheme="minorHAnsi"/>
          <w:color w:val="000000" w:themeColor="text1"/>
          <w:sz w:val="21"/>
          <w:szCs w:val="21"/>
        </w:rPr>
        <w:t>Fed Chairman Powell addresse</w:t>
      </w:r>
      <w:r w:rsidR="009A2CAE" w:rsidRPr="00015C61">
        <w:rPr>
          <w:rFonts w:cstheme="minorHAnsi"/>
          <w:color w:val="000000" w:themeColor="text1"/>
          <w:sz w:val="21"/>
          <w:szCs w:val="21"/>
        </w:rPr>
        <w:t>d</w:t>
      </w:r>
      <w:r w:rsidRPr="00015C61">
        <w:rPr>
          <w:rFonts w:cstheme="minorHAnsi"/>
          <w:color w:val="000000" w:themeColor="text1"/>
          <w:sz w:val="21"/>
          <w:szCs w:val="21"/>
        </w:rPr>
        <w:t xml:space="preserve"> recession fears following the September FOMC meeting. </w:t>
      </w:r>
      <w:r w:rsidR="009A2CAE" w:rsidRPr="00015C61">
        <w:rPr>
          <w:rFonts w:cstheme="minorHAnsi"/>
          <w:color w:val="000000" w:themeColor="text1"/>
          <w:sz w:val="21"/>
          <w:szCs w:val="21"/>
        </w:rPr>
        <w:t xml:space="preserve">He shared that, </w:t>
      </w:r>
      <w:r w:rsidRPr="00015C61">
        <w:rPr>
          <w:rFonts w:cstheme="minorHAnsi"/>
          <w:color w:val="000000" w:themeColor="text1"/>
          <w:sz w:val="21"/>
          <w:szCs w:val="21"/>
        </w:rPr>
        <w:t xml:space="preserve">“No one knows whether this process will lead to a recession or, if so, how significant that recession would be.” </w:t>
      </w:r>
    </w:p>
    <w:p w14:paraId="29DDD4F8" w14:textId="48EB53B6" w:rsidR="009A2CAE" w:rsidRPr="00015C61" w:rsidRDefault="0026661A" w:rsidP="003923B1">
      <w:pPr>
        <w:spacing w:line="240" w:lineRule="auto"/>
        <w:jc w:val="both"/>
        <w:rPr>
          <w:rFonts w:cstheme="minorHAnsi"/>
          <w:color w:val="000000" w:themeColor="text1"/>
          <w:sz w:val="21"/>
          <w:szCs w:val="21"/>
        </w:rPr>
      </w:pPr>
      <w:r w:rsidRPr="00015C61">
        <w:rPr>
          <w:rFonts w:cstheme="minorHAnsi"/>
          <w:color w:val="000000" w:themeColor="text1"/>
          <w:sz w:val="21"/>
          <w:szCs w:val="21"/>
        </w:rPr>
        <w:t xml:space="preserve">Regardless of </w:t>
      </w:r>
      <w:r w:rsidR="009A2CAE" w:rsidRPr="00015C61">
        <w:rPr>
          <w:rFonts w:cstheme="minorHAnsi"/>
          <w:color w:val="000000" w:themeColor="text1"/>
          <w:sz w:val="21"/>
          <w:szCs w:val="21"/>
        </w:rPr>
        <w:t>whether</w:t>
      </w:r>
      <w:r w:rsidRPr="00015C61">
        <w:rPr>
          <w:rFonts w:cstheme="minorHAnsi"/>
          <w:color w:val="000000" w:themeColor="text1"/>
          <w:sz w:val="21"/>
          <w:szCs w:val="21"/>
        </w:rPr>
        <w:t xml:space="preserve"> we indeed will experience a </w:t>
      </w:r>
      <w:r w:rsidR="00BC2D3F" w:rsidRPr="00015C61">
        <w:rPr>
          <w:rFonts w:cstheme="minorHAnsi"/>
          <w:color w:val="000000" w:themeColor="text1"/>
          <w:sz w:val="21"/>
          <w:szCs w:val="21"/>
        </w:rPr>
        <w:t xml:space="preserve">severe </w:t>
      </w:r>
      <w:r w:rsidR="009A2CAE" w:rsidRPr="00015C61">
        <w:rPr>
          <w:rFonts w:cstheme="minorHAnsi"/>
          <w:color w:val="000000" w:themeColor="text1"/>
          <w:sz w:val="21"/>
          <w:szCs w:val="21"/>
        </w:rPr>
        <w:t>recession, investors should understand that</w:t>
      </w:r>
      <w:r w:rsidRPr="00015C61">
        <w:rPr>
          <w:rFonts w:cstheme="minorHAnsi"/>
          <w:color w:val="000000" w:themeColor="text1"/>
          <w:sz w:val="21"/>
          <w:szCs w:val="21"/>
        </w:rPr>
        <w:t xml:space="preserve"> volatility is likely to be here </w:t>
      </w:r>
      <w:r w:rsidR="00D315FC">
        <w:rPr>
          <w:rFonts w:cstheme="minorHAnsi"/>
          <w:color w:val="000000" w:themeColor="text1"/>
          <w:sz w:val="21"/>
          <w:szCs w:val="21"/>
        </w:rPr>
        <w:t>f</w:t>
      </w:r>
      <w:r w:rsidRPr="00015C61">
        <w:rPr>
          <w:rFonts w:cstheme="minorHAnsi"/>
          <w:color w:val="000000" w:themeColor="text1"/>
          <w:sz w:val="21"/>
          <w:szCs w:val="21"/>
        </w:rPr>
        <w:t xml:space="preserve">or a while. </w:t>
      </w:r>
      <w:bookmarkEnd w:id="3"/>
    </w:p>
    <w:p w14:paraId="29DEFCB7" w14:textId="6F80FF52" w:rsidR="00E341F7" w:rsidRPr="00015C61" w:rsidRDefault="000044FA" w:rsidP="003923B1">
      <w:pPr>
        <w:spacing w:line="240" w:lineRule="auto"/>
        <w:jc w:val="both"/>
        <w:rPr>
          <w:rFonts w:cstheme="minorHAnsi"/>
          <w:b/>
          <w:bCs/>
          <w:color w:val="000000" w:themeColor="text1"/>
          <w:sz w:val="21"/>
          <w:szCs w:val="21"/>
        </w:rPr>
      </w:pPr>
      <w:r w:rsidRPr="00015C61">
        <w:rPr>
          <w:rFonts w:cstheme="minorHAnsi"/>
          <w:b/>
          <w:bCs/>
          <w:color w:val="000000" w:themeColor="text1"/>
          <w:sz w:val="21"/>
          <w:szCs w:val="21"/>
        </w:rPr>
        <w:t xml:space="preserve">As your financial professional, we </w:t>
      </w:r>
      <w:r w:rsidR="00C92B0B" w:rsidRPr="00015C61">
        <w:rPr>
          <w:rFonts w:cstheme="minorHAnsi"/>
          <w:b/>
          <w:bCs/>
          <w:color w:val="000000" w:themeColor="text1"/>
          <w:sz w:val="21"/>
          <w:szCs w:val="21"/>
        </w:rPr>
        <w:t xml:space="preserve">are committed to </w:t>
      </w:r>
      <w:r w:rsidR="008A2163" w:rsidRPr="00015C61">
        <w:rPr>
          <w:rFonts w:cstheme="minorHAnsi"/>
          <w:b/>
          <w:bCs/>
          <w:color w:val="000000" w:themeColor="text1"/>
          <w:sz w:val="21"/>
          <w:szCs w:val="21"/>
        </w:rPr>
        <w:t>keeping you</w:t>
      </w:r>
      <w:r w:rsidR="00C92B0B" w:rsidRPr="00015C61">
        <w:rPr>
          <w:rFonts w:cstheme="minorHAnsi"/>
          <w:b/>
          <w:bCs/>
          <w:color w:val="000000" w:themeColor="text1"/>
          <w:sz w:val="21"/>
          <w:szCs w:val="21"/>
        </w:rPr>
        <w:t xml:space="preserve"> apprised of any </w:t>
      </w:r>
      <w:r w:rsidRPr="00015C61">
        <w:rPr>
          <w:rFonts w:cstheme="minorHAnsi"/>
          <w:b/>
          <w:bCs/>
          <w:color w:val="000000" w:themeColor="text1"/>
          <w:sz w:val="21"/>
          <w:szCs w:val="21"/>
        </w:rPr>
        <w:t>changes and activity that could directly affect you and your situation.</w:t>
      </w:r>
      <w:r w:rsidR="0026661A" w:rsidRPr="00015C61">
        <w:rPr>
          <w:rFonts w:cstheme="minorHAnsi"/>
          <w:b/>
          <w:bCs/>
          <w:color w:val="000000" w:themeColor="text1"/>
          <w:sz w:val="21"/>
          <w:szCs w:val="21"/>
        </w:rPr>
        <w:t xml:space="preserve"> Now is a key time to practice patience and resilience and to remain focused on your personal, long-term goals.</w:t>
      </w:r>
    </w:p>
    <w:p w14:paraId="5CA95184" w14:textId="186960C0" w:rsidR="000044FA" w:rsidRPr="007C3B32" w:rsidRDefault="000044FA" w:rsidP="003923B1">
      <w:pPr>
        <w:shd w:val="clear" w:color="auto" w:fill="BDD6EE" w:themeFill="accent5" w:themeFillTint="66"/>
        <w:spacing w:line="240" w:lineRule="auto"/>
        <w:jc w:val="center"/>
        <w:rPr>
          <w:rFonts w:cstheme="minorHAnsi"/>
          <w:b/>
          <w:bCs/>
          <w:color w:val="000000" w:themeColor="text1"/>
          <w:sz w:val="28"/>
          <w:szCs w:val="28"/>
        </w:rPr>
      </w:pPr>
      <w:r w:rsidRPr="007C3B32">
        <w:rPr>
          <w:rFonts w:cstheme="minorHAnsi"/>
          <w:b/>
          <w:bCs/>
          <w:color w:val="000000" w:themeColor="text1"/>
          <w:sz w:val="28"/>
          <w:szCs w:val="28"/>
        </w:rPr>
        <w:t>Inflation &amp; Interest Rates</w:t>
      </w:r>
    </w:p>
    <w:p w14:paraId="15F1BA41" w14:textId="6E0D7151" w:rsidR="00E67E4F" w:rsidRPr="00015C61" w:rsidRDefault="00982534" w:rsidP="003923B1">
      <w:pPr>
        <w:spacing w:after="0" w:line="240" w:lineRule="auto"/>
        <w:jc w:val="both"/>
        <w:rPr>
          <w:rFonts w:cstheme="minorHAnsi"/>
          <w:color w:val="000000" w:themeColor="text1"/>
          <w:sz w:val="21"/>
          <w:szCs w:val="21"/>
        </w:rPr>
      </w:pPr>
      <w:r w:rsidRPr="00015C61">
        <w:rPr>
          <w:rFonts w:cstheme="minorHAnsi"/>
          <w:color w:val="000000" w:themeColor="text1"/>
          <w:sz w:val="21"/>
          <w:szCs w:val="21"/>
        </w:rPr>
        <w:t>This year, we have experienced the fastest rise of inflation since the 1980s. Despite the Federal Reserve</w:t>
      </w:r>
      <w:r w:rsidR="007D788A" w:rsidRPr="00015C61">
        <w:rPr>
          <w:rFonts w:cstheme="minorHAnsi"/>
          <w:color w:val="000000" w:themeColor="text1"/>
          <w:sz w:val="21"/>
          <w:szCs w:val="21"/>
        </w:rPr>
        <w:t>’</w:t>
      </w:r>
      <w:r w:rsidRPr="00015C61">
        <w:rPr>
          <w:rFonts w:cstheme="minorHAnsi"/>
          <w:color w:val="000000" w:themeColor="text1"/>
          <w:sz w:val="21"/>
          <w:szCs w:val="21"/>
        </w:rPr>
        <w:t xml:space="preserve">s efforts to slow down </w:t>
      </w:r>
      <w:r w:rsidR="008A2163" w:rsidRPr="00015C61">
        <w:rPr>
          <w:rFonts w:cstheme="minorHAnsi"/>
          <w:color w:val="000000" w:themeColor="text1"/>
          <w:sz w:val="21"/>
          <w:szCs w:val="21"/>
        </w:rPr>
        <w:t>this runaway</w:t>
      </w:r>
      <w:r w:rsidRPr="00015C61">
        <w:rPr>
          <w:rFonts w:cstheme="minorHAnsi"/>
          <w:color w:val="000000" w:themeColor="text1"/>
          <w:sz w:val="21"/>
          <w:szCs w:val="21"/>
        </w:rPr>
        <w:t xml:space="preserve"> train, inflation is still strong. </w:t>
      </w:r>
    </w:p>
    <w:p w14:paraId="69179D73" w14:textId="34D56223" w:rsidR="00E341F7" w:rsidRPr="00015C61" w:rsidRDefault="00E341F7" w:rsidP="003923B1">
      <w:pPr>
        <w:spacing w:after="0" w:line="240" w:lineRule="auto"/>
        <w:jc w:val="both"/>
        <w:rPr>
          <w:rFonts w:cstheme="minorHAnsi"/>
          <w:color w:val="000000" w:themeColor="text1"/>
          <w:sz w:val="21"/>
          <w:szCs w:val="21"/>
        </w:rPr>
      </w:pPr>
    </w:p>
    <w:p w14:paraId="2E129384" w14:textId="06F742B0" w:rsidR="00B2484F" w:rsidRPr="00015C61" w:rsidRDefault="00E67E4F" w:rsidP="003923B1">
      <w:pPr>
        <w:spacing w:after="0" w:line="240" w:lineRule="auto"/>
        <w:jc w:val="both"/>
        <w:rPr>
          <w:rFonts w:cstheme="minorHAnsi"/>
          <w:color w:val="000000" w:themeColor="text1"/>
          <w:sz w:val="21"/>
          <w:szCs w:val="21"/>
        </w:rPr>
      </w:pPr>
      <w:r w:rsidRPr="00015C61">
        <w:rPr>
          <w:rFonts w:cstheme="minorHAnsi"/>
          <w:color w:val="000000" w:themeColor="text1"/>
          <w:sz w:val="21"/>
          <w:szCs w:val="21"/>
        </w:rPr>
        <w:t>At the September F</w:t>
      </w:r>
      <w:r w:rsidR="003325D6">
        <w:rPr>
          <w:rFonts w:cstheme="minorHAnsi"/>
          <w:color w:val="000000" w:themeColor="text1"/>
          <w:sz w:val="21"/>
          <w:szCs w:val="21"/>
        </w:rPr>
        <w:t>ed</w:t>
      </w:r>
      <w:r w:rsidRPr="00015C61">
        <w:rPr>
          <w:rFonts w:cstheme="minorHAnsi"/>
          <w:color w:val="000000" w:themeColor="text1"/>
          <w:sz w:val="21"/>
          <w:szCs w:val="21"/>
        </w:rPr>
        <w:t xml:space="preserve"> meeting, </w:t>
      </w:r>
      <w:r w:rsidR="00015C61">
        <w:rPr>
          <w:rFonts w:cstheme="minorHAnsi"/>
          <w:color w:val="000000" w:themeColor="text1"/>
          <w:sz w:val="21"/>
          <w:szCs w:val="21"/>
        </w:rPr>
        <w:t>i</w:t>
      </w:r>
      <w:r w:rsidRPr="00015C61">
        <w:rPr>
          <w:rFonts w:cstheme="minorHAnsi"/>
          <w:color w:val="000000" w:themeColor="text1"/>
          <w:sz w:val="21"/>
          <w:szCs w:val="21"/>
        </w:rPr>
        <w:t>n their continued efforts to combat public enemy #1, the Fed</w:t>
      </w:r>
      <w:r w:rsidR="003325D6">
        <w:rPr>
          <w:rFonts w:cstheme="minorHAnsi"/>
          <w:color w:val="000000" w:themeColor="text1"/>
          <w:sz w:val="21"/>
          <w:szCs w:val="21"/>
        </w:rPr>
        <w:t xml:space="preserve">’s </w:t>
      </w:r>
      <w:r w:rsidR="00F6169A" w:rsidRPr="00015C61">
        <w:rPr>
          <w:rFonts w:cstheme="minorHAnsi"/>
          <w:color w:val="000000" w:themeColor="text1"/>
          <w:sz w:val="21"/>
          <w:szCs w:val="21"/>
        </w:rPr>
        <w:t xml:space="preserve">interest rates were once again increased by 75 basis points (or 0.75%) for a target range of </w:t>
      </w:r>
      <w:r w:rsidR="00F23AA2" w:rsidRPr="00015C61">
        <w:rPr>
          <w:rFonts w:cstheme="minorHAnsi"/>
          <w:color w:val="000000" w:themeColor="text1"/>
          <w:sz w:val="21"/>
          <w:szCs w:val="21"/>
        </w:rPr>
        <w:t>3</w:t>
      </w:r>
      <w:r w:rsidR="00F6169A" w:rsidRPr="00015C61">
        <w:rPr>
          <w:rFonts w:cstheme="minorHAnsi"/>
          <w:color w:val="000000" w:themeColor="text1"/>
          <w:sz w:val="21"/>
          <w:szCs w:val="21"/>
        </w:rPr>
        <w:t>.0% to 3.25%. This marked the third time the Feds have raised rates by 75 basis points and the fifth time they have increased rates in 2022.</w:t>
      </w:r>
    </w:p>
    <w:p w14:paraId="484E20C2" w14:textId="4B79703C" w:rsidR="00826974" w:rsidRPr="00675056" w:rsidRDefault="00826974" w:rsidP="003923B1">
      <w:pPr>
        <w:spacing w:after="0" w:line="240" w:lineRule="auto"/>
        <w:jc w:val="both"/>
        <w:rPr>
          <w:rFonts w:cstheme="minorHAnsi"/>
          <w:color w:val="000000" w:themeColor="text1"/>
        </w:rPr>
      </w:pPr>
    </w:p>
    <w:p w14:paraId="031A59A9" w14:textId="478327F9" w:rsidR="00675056" w:rsidRPr="00E341F7" w:rsidRDefault="00B2484F" w:rsidP="003923B1">
      <w:pPr>
        <w:spacing w:after="0" w:line="240" w:lineRule="auto"/>
        <w:jc w:val="both"/>
        <w:rPr>
          <w:rFonts w:cstheme="minorHAnsi"/>
          <w:i/>
          <w:iCs/>
          <w:color w:val="000000" w:themeColor="text1"/>
          <w:sz w:val="20"/>
          <w:szCs w:val="20"/>
        </w:rPr>
      </w:pPr>
      <w:r w:rsidRPr="00675056">
        <w:rPr>
          <w:rFonts w:cstheme="minorHAnsi"/>
          <w:color w:val="000000" w:themeColor="text1"/>
        </w:rPr>
        <w:t>Equity markets responded negatively to this news. The DJIA closed the day down 522.45 points (or 1.7%). The S&amp;P 50</w:t>
      </w:r>
      <w:r w:rsidR="008A2163">
        <w:rPr>
          <w:rFonts w:cstheme="minorHAnsi"/>
          <w:color w:val="000000" w:themeColor="text1"/>
        </w:rPr>
        <w:t>0</w:t>
      </w:r>
      <w:r w:rsidRPr="00675056">
        <w:rPr>
          <w:rFonts w:cstheme="minorHAnsi"/>
          <w:color w:val="000000" w:themeColor="text1"/>
        </w:rPr>
        <w:t xml:space="preserve"> dropped 1.71% and</w:t>
      </w:r>
      <w:r w:rsidR="008A2163">
        <w:rPr>
          <w:rFonts w:cstheme="minorHAnsi"/>
          <w:color w:val="000000" w:themeColor="text1"/>
        </w:rPr>
        <w:t xml:space="preserve"> after </w:t>
      </w:r>
      <w:r w:rsidR="00BC2D3F">
        <w:rPr>
          <w:rFonts w:cstheme="minorHAnsi"/>
          <w:color w:val="000000" w:themeColor="text1"/>
        </w:rPr>
        <w:t xml:space="preserve">the close on </w:t>
      </w:r>
      <w:r w:rsidR="008A2163">
        <w:rPr>
          <w:rFonts w:cstheme="minorHAnsi"/>
          <w:color w:val="000000" w:themeColor="text1"/>
        </w:rPr>
        <w:t>that short announcement day in September,</w:t>
      </w:r>
      <w:r w:rsidRPr="00675056">
        <w:rPr>
          <w:rFonts w:cstheme="minorHAnsi"/>
          <w:color w:val="000000" w:themeColor="text1"/>
        </w:rPr>
        <w:t xml:space="preserve"> </w:t>
      </w:r>
      <w:r w:rsidR="008A2163">
        <w:rPr>
          <w:rFonts w:cstheme="minorHAnsi"/>
          <w:color w:val="000000" w:themeColor="text1"/>
        </w:rPr>
        <w:t xml:space="preserve">was </w:t>
      </w:r>
      <w:r w:rsidRPr="00675056">
        <w:rPr>
          <w:rFonts w:cstheme="minorHAnsi"/>
          <w:color w:val="000000" w:themeColor="text1"/>
        </w:rPr>
        <w:t xml:space="preserve">down more than 10% for the past month and 21% </w:t>
      </w:r>
      <w:r w:rsidR="008A2163">
        <w:rPr>
          <w:rFonts w:cstheme="minorHAnsi"/>
          <w:color w:val="000000" w:themeColor="text1"/>
        </w:rPr>
        <w:t>from</w:t>
      </w:r>
      <w:r w:rsidRPr="00675056">
        <w:rPr>
          <w:rFonts w:cstheme="minorHAnsi"/>
          <w:color w:val="000000" w:themeColor="text1"/>
        </w:rPr>
        <w:t xml:space="preserve"> </w:t>
      </w:r>
      <w:r w:rsidR="008A2163">
        <w:rPr>
          <w:rFonts w:cstheme="minorHAnsi"/>
          <w:color w:val="000000" w:themeColor="text1"/>
        </w:rPr>
        <w:t>its</w:t>
      </w:r>
      <w:r w:rsidRPr="00675056">
        <w:rPr>
          <w:rFonts w:cstheme="minorHAnsi"/>
          <w:color w:val="000000" w:themeColor="text1"/>
        </w:rPr>
        <w:t xml:space="preserve"> 52-week high.</w:t>
      </w:r>
      <w:r w:rsidR="009D456F" w:rsidRPr="00675056">
        <w:rPr>
          <w:rFonts w:cstheme="minorHAnsi"/>
          <w:color w:val="000000" w:themeColor="text1"/>
        </w:rPr>
        <w:t xml:space="preserve"> </w:t>
      </w:r>
      <w:r w:rsidR="009D456F" w:rsidRPr="00E341F7">
        <w:rPr>
          <w:rFonts w:cstheme="minorHAnsi"/>
          <w:i/>
          <w:iCs/>
          <w:color w:val="000000" w:themeColor="text1"/>
          <w:sz w:val="20"/>
          <w:szCs w:val="20"/>
        </w:rPr>
        <w:t>(Source: cnbc.com; 9/20/22)</w:t>
      </w:r>
    </w:p>
    <w:p w14:paraId="1DDEFA23" w14:textId="27B9759D" w:rsidR="00F23AA2" w:rsidRPr="00015C61" w:rsidRDefault="006932D1" w:rsidP="003923B1">
      <w:pPr>
        <w:spacing w:after="0" w:line="240" w:lineRule="auto"/>
        <w:jc w:val="both"/>
        <w:rPr>
          <w:rFonts w:cstheme="minorHAnsi"/>
          <w:color w:val="000000" w:themeColor="text1"/>
          <w:sz w:val="21"/>
          <w:szCs w:val="21"/>
        </w:rPr>
      </w:pPr>
      <w:r>
        <w:rPr>
          <w:rFonts w:cstheme="minorHAnsi"/>
          <w:color w:val="000000" w:themeColor="text1"/>
          <w:sz w:val="21"/>
          <w:szCs w:val="21"/>
        </w:rPr>
        <w:br/>
      </w:r>
      <w:r w:rsidR="00F23AA2" w:rsidRPr="00015C61">
        <w:rPr>
          <w:rFonts w:cstheme="minorHAnsi"/>
          <w:color w:val="000000" w:themeColor="text1"/>
          <w:sz w:val="21"/>
          <w:szCs w:val="21"/>
        </w:rPr>
        <w:t xml:space="preserve">Inflation is a real concern for Americans because it eats into our purchasing power and lifestyle. Anyone who drives, eats, turns on the lights, </w:t>
      </w:r>
      <w:r w:rsidR="002E5896" w:rsidRPr="00015C61">
        <w:rPr>
          <w:rFonts w:cstheme="minorHAnsi"/>
          <w:color w:val="000000" w:themeColor="text1"/>
          <w:sz w:val="21"/>
          <w:szCs w:val="21"/>
        </w:rPr>
        <w:t xml:space="preserve">swipes a credit card, </w:t>
      </w:r>
      <w:r w:rsidR="00F23AA2" w:rsidRPr="00015C61">
        <w:rPr>
          <w:rFonts w:cstheme="minorHAnsi"/>
          <w:color w:val="000000" w:themeColor="text1"/>
          <w:sz w:val="21"/>
          <w:szCs w:val="21"/>
        </w:rPr>
        <w:t xml:space="preserve">or has living accommodations, is experiencing the effects of inflation. The four major area most Americans are seeing the pressure is at </w:t>
      </w:r>
      <w:r w:rsidR="00F23AA2" w:rsidRPr="00015C61">
        <w:rPr>
          <w:rFonts w:cstheme="minorHAnsi"/>
          <w:color w:val="000000" w:themeColor="text1"/>
          <w:sz w:val="21"/>
          <w:szCs w:val="21"/>
        </w:rPr>
        <w:lastRenderedPageBreak/>
        <w:t>the grocery store, the gas pump, their electricity bill – and in housing costs, whether you are renting or buying.</w:t>
      </w:r>
    </w:p>
    <w:p w14:paraId="17625AA8" w14:textId="1D0ED836" w:rsidR="00F23AA2" w:rsidRPr="00675056" w:rsidRDefault="00F23AA2" w:rsidP="003923B1">
      <w:pPr>
        <w:spacing w:after="0" w:line="240" w:lineRule="auto"/>
        <w:jc w:val="both"/>
        <w:rPr>
          <w:rFonts w:cstheme="minorHAnsi"/>
          <w:color w:val="000000" w:themeColor="text1"/>
        </w:rPr>
      </w:pPr>
    </w:p>
    <w:p w14:paraId="667293A0" w14:textId="0E66CBB1" w:rsidR="00826974" w:rsidRPr="007C3B32" w:rsidRDefault="008A2163" w:rsidP="003923B1">
      <w:pPr>
        <w:spacing w:after="0" w:line="240" w:lineRule="auto"/>
        <w:jc w:val="both"/>
        <w:rPr>
          <w:rFonts w:cstheme="minorHAnsi"/>
          <w:color w:val="000000" w:themeColor="text1"/>
          <w:sz w:val="21"/>
          <w:szCs w:val="21"/>
        </w:rPr>
      </w:pPr>
      <w:r w:rsidRPr="007C3B32">
        <w:rPr>
          <w:rFonts w:cstheme="minorHAnsi"/>
          <w:color w:val="000000" w:themeColor="text1"/>
          <w:sz w:val="21"/>
          <w:szCs w:val="21"/>
        </w:rPr>
        <w:t>It’s very possible</w:t>
      </w:r>
      <w:r w:rsidR="007D788A" w:rsidRPr="007C3B32">
        <w:rPr>
          <w:rFonts w:cstheme="minorHAnsi"/>
          <w:color w:val="000000" w:themeColor="text1"/>
          <w:sz w:val="21"/>
          <w:szCs w:val="21"/>
        </w:rPr>
        <w:t xml:space="preserve"> </w:t>
      </w:r>
      <w:r w:rsidRPr="007C3B32">
        <w:rPr>
          <w:rFonts w:cstheme="minorHAnsi"/>
          <w:color w:val="000000" w:themeColor="text1"/>
          <w:sz w:val="21"/>
          <w:szCs w:val="21"/>
        </w:rPr>
        <w:t>that interest</w:t>
      </w:r>
      <w:r w:rsidR="007D788A" w:rsidRPr="007C3B32">
        <w:rPr>
          <w:rFonts w:cstheme="minorHAnsi"/>
          <w:color w:val="000000" w:themeColor="text1"/>
          <w:sz w:val="21"/>
          <w:szCs w:val="21"/>
        </w:rPr>
        <w:t xml:space="preserve"> rates</w:t>
      </w:r>
      <w:r w:rsidRPr="007C3B32">
        <w:rPr>
          <w:rFonts w:cstheme="minorHAnsi"/>
          <w:color w:val="000000" w:themeColor="text1"/>
          <w:sz w:val="21"/>
          <w:szCs w:val="21"/>
        </w:rPr>
        <w:t xml:space="preserve"> above the last few years historically low rates</w:t>
      </w:r>
      <w:r w:rsidR="007D788A" w:rsidRPr="007C3B32">
        <w:rPr>
          <w:rFonts w:cstheme="minorHAnsi"/>
          <w:color w:val="000000" w:themeColor="text1"/>
          <w:sz w:val="21"/>
          <w:szCs w:val="21"/>
        </w:rPr>
        <w:t xml:space="preserve"> will be here for some years to come. Since the 2010’s, American had been enjoying </w:t>
      </w:r>
      <w:r w:rsidR="002E4FA8" w:rsidRPr="007C3B32">
        <w:rPr>
          <w:rFonts w:cstheme="minorHAnsi"/>
          <w:color w:val="000000" w:themeColor="text1"/>
          <w:sz w:val="21"/>
          <w:szCs w:val="21"/>
        </w:rPr>
        <w:t xml:space="preserve">these </w:t>
      </w:r>
      <w:r w:rsidR="007D788A" w:rsidRPr="007C3B32">
        <w:rPr>
          <w:rFonts w:cstheme="minorHAnsi"/>
          <w:color w:val="000000" w:themeColor="text1"/>
          <w:sz w:val="21"/>
          <w:szCs w:val="21"/>
        </w:rPr>
        <w:t xml:space="preserve">historically low interest rates. </w:t>
      </w:r>
      <w:r w:rsidR="008A2B85" w:rsidRPr="007C3B32">
        <w:rPr>
          <w:rFonts w:cstheme="minorHAnsi"/>
          <w:color w:val="000000" w:themeColor="text1"/>
          <w:sz w:val="21"/>
          <w:szCs w:val="21"/>
        </w:rPr>
        <w:t xml:space="preserve">Now, interest rates are front and center as the Fed stands by its commitment to combat inflation. </w:t>
      </w:r>
    </w:p>
    <w:p w14:paraId="3C79A769" w14:textId="38496274" w:rsidR="00826974" w:rsidRPr="007C3B32" w:rsidRDefault="00826974" w:rsidP="003923B1">
      <w:pPr>
        <w:spacing w:after="0" w:line="240" w:lineRule="auto"/>
        <w:jc w:val="both"/>
        <w:rPr>
          <w:rFonts w:cstheme="minorHAnsi"/>
          <w:color w:val="000000" w:themeColor="text1"/>
          <w:sz w:val="21"/>
          <w:szCs w:val="21"/>
        </w:rPr>
      </w:pPr>
    </w:p>
    <w:p w14:paraId="7D9EC2EF" w14:textId="6D70DF0D" w:rsidR="00E67E4F" w:rsidRPr="007C3B32" w:rsidRDefault="00E67E4F" w:rsidP="003923B1">
      <w:pPr>
        <w:spacing w:after="0" w:line="240" w:lineRule="auto"/>
        <w:jc w:val="both"/>
        <w:rPr>
          <w:rFonts w:cstheme="minorHAnsi"/>
          <w:color w:val="000000" w:themeColor="text1"/>
          <w:sz w:val="21"/>
          <w:szCs w:val="21"/>
        </w:rPr>
      </w:pPr>
      <w:r w:rsidRPr="007C3B32">
        <w:rPr>
          <w:rFonts w:cstheme="minorHAnsi"/>
          <w:color w:val="000000" w:themeColor="text1"/>
          <w:sz w:val="21"/>
          <w:szCs w:val="21"/>
        </w:rPr>
        <w:t>We continue to suggest that, if you haven’t already done so, to take a look at these areas of your financial situation:</w:t>
      </w:r>
    </w:p>
    <w:p w14:paraId="1E837BE4" w14:textId="6039F543" w:rsidR="00AF7F48" w:rsidRPr="007C3B32" w:rsidRDefault="00AF7F48" w:rsidP="003923B1">
      <w:pPr>
        <w:spacing w:after="0" w:line="240" w:lineRule="auto"/>
        <w:jc w:val="both"/>
        <w:rPr>
          <w:rFonts w:cstheme="minorHAnsi"/>
          <w:color w:val="000000" w:themeColor="text1"/>
          <w:sz w:val="21"/>
          <w:szCs w:val="21"/>
        </w:rPr>
      </w:pPr>
    </w:p>
    <w:p w14:paraId="50B3400C" w14:textId="784AFE50" w:rsidR="00E16DAF" w:rsidRPr="007C3B32" w:rsidRDefault="00E67E4F" w:rsidP="006932D1">
      <w:pPr>
        <w:pStyle w:val="ListParagraph"/>
        <w:numPr>
          <w:ilvl w:val="0"/>
          <w:numId w:val="24"/>
        </w:numPr>
        <w:spacing w:after="0" w:line="240" w:lineRule="auto"/>
        <w:ind w:left="274" w:hanging="274"/>
        <w:rPr>
          <w:rFonts w:cstheme="minorHAnsi"/>
          <w:color w:val="000000" w:themeColor="text1"/>
          <w:sz w:val="21"/>
          <w:szCs w:val="21"/>
        </w:rPr>
      </w:pPr>
      <w:r w:rsidRPr="007C3B32">
        <w:rPr>
          <w:rFonts w:cstheme="minorHAnsi"/>
          <w:color w:val="000000" w:themeColor="text1"/>
          <w:sz w:val="21"/>
          <w:szCs w:val="21"/>
        </w:rPr>
        <w:t xml:space="preserve">proactively pay off all non-essential interest-bearing </w:t>
      </w:r>
      <w:r w:rsidR="002E4FA8" w:rsidRPr="007C3B32">
        <w:rPr>
          <w:rFonts w:cstheme="minorHAnsi"/>
          <w:color w:val="000000" w:themeColor="text1"/>
          <w:sz w:val="21"/>
          <w:szCs w:val="21"/>
        </w:rPr>
        <w:t>debt</w:t>
      </w:r>
      <w:r w:rsidR="00BB686A">
        <w:rPr>
          <w:rFonts w:cstheme="minorHAnsi"/>
          <w:color w:val="000000" w:themeColor="text1"/>
          <w:sz w:val="21"/>
          <w:szCs w:val="21"/>
        </w:rPr>
        <w:t>,</w:t>
      </w:r>
    </w:p>
    <w:p w14:paraId="0FEB19FC" w14:textId="78D31409" w:rsidR="00E16DAF" w:rsidRPr="007C3B32" w:rsidRDefault="00E67E4F" w:rsidP="006932D1">
      <w:pPr>
        <w:pStyle w:val="ListParagraph"/>
        <w:numPr>
          <w:ilvl w:val="0"/>
          <w:numId w:val="24"/>
        </w:numPr>
        <w:spacing w:after="0" w:line="240" w:lineRule="auto"/>
        <w:ind w:left="274" w:hanging="274"/>
        <w:rPr>
          <w:rFonts w:cstheme="minorHAnsi"/>
          <w:color w:val="000000" w:themeColor="text1"/>
          <w:sz w:val="21"/>
          <w:szCs w:val="21"/>
        </w:rPr>
      </w:pPr>
      <w:r w:rsidRPr="007C3B32">
        <w:rPr>
          <w:rFonts w:cstheme="minorHAnsi"/>
          <w:color w:val="000000" w:themeColor="text1"/>
          <w:sz w:val="21"/>
          <w:szCs w:val="21"/>
        </w:rPr>
        <w:t xml:space="preserve">maintain liquidity for short-term </w:t>
      </w:r>
      <w:r w:rsidR="002E4FA8" w:rsidRPr="007C3B32">
        <w:rPr>
          <w:rFonts w:cstheme="minorHAnsi"/>
          <w:color w:val="000000" w:themeColor="text1"/>
          <w:sz w:val="21"/>
          <w:szCs w:val="21"/>
        </w:rPr>
        <w:t>purchases</w:t>
      </w:r>
      <w:r w:rsidR="00BB686A">
        <w:rPr>
          <w:rFonts w:cstheme="minorHAnsi"/>
          <w:color w:val="000000" w:themeColor="text1"/>
          <w:sz w:val="21"/>
          <w:szCs w:val="21"/>
        </w:rPr>
        <w:t>,</w:t>
      </w:r>
    </w:p>
    <w:p w14:paraId="25E94CE9" w14:textId="2C722617" w:rsidR="00E16DAF" w:rsidRPr="007C3B32" w:rsidRDefault="00E67E4F" w:rsidP="006932D1">
      <w:pPr>
        <w:pStyle w:val="ListParagraph"/>
        <w:numPr>
          <w:ilvl w:val="0"/>
          <w:numId w:val="24"/>
        </w:numPr>
        <w:spacing w:after="0" w:line="240" w:lineRule="auto"/>
        <w:ind w:left="274" w:hanging="274"/>
        <w:rPr>
          <w:rFonts w:cstheme="minorHAnsi"/>
          <w:color w:val="000000" w:themeColor="text1"/>
          <w:sz w:val="21"/>
          <w:szCs w:val="21"/>
        </w:rPr>
      </w:pPr>
      <w:r w:rsidRPr="007C3B32">
        <w:rPr>
          <w:rFonts w:cstheme="minorHAnsi"/>
          <w:color w:val="000000" w:themeColor="text1"/>
          <w:sz w:val="21"/>
          <w:szCs w:val="21"/>
        </w:rPr>
        <w:t>if you have a mortgage</w:t>
      </w:r>
      <w:r w:rsidR="00083583" w:rsidRPr="007C3B32">
        <w:rPr>
          <w:rFonts w:cstheme="minorHAnsi"/>
          <w:color w:val="000000" w:themeColor="text1"/>
          <w:sz w:val="21"/>
          <w:szCs w:val="21"/>
        </w:rPr>
        <w:t>,</w:t>
      </w:r>
      <w:r w:rsidRPr="007C3B32">
        <w:rPr>
          <w:rFonts w:cstheme="minorHAnsi"/>
          <w:color w:val="000000" w:themeColor="text1"/>
          <w:sz w:val="21"/>
          <w:szCs w:val="21"/>
        </w:rPr>
        <w:t xml:space="preserve"> lock in your </w:t>
      </w:r>
      <w:r w:rsidR="002E4FA8" w:rsidRPr="007C3B32">
        <w:rPr>
          <w:rFonts w:cstheme="minorHAnsi"/>
          <w:color w:val="000000" w:themeColor="text1"/>
          <w:sz w:val="21"/>
          <w:szCs w:val="21"/>
        </w:rPr>
        <w:t>rate</w:t>
      </w:r>
      <w:r w:rsidR="00BB686A">
        <w:rPr>
          <w:rFonts w:cstheme="minorHAnsi"/>
          <w:color w:val="000000" w:themeColor="text1"/>
          <w:sz w:val="21"/>
          <w:szCs w:val="21"/>
        </w:rPr>
        <w:t>,</w:t>
      </w:r>
    </w:p>
    <w:p w14:paraId="64ABAB46" w14:textId="5E57FFF8" w:rsidR="00E16DAF" w:rsidRPr="007C3B32" w:rsidRDefault="00E67E4F" w:rsidP="006932D1">
      <w:pPr>
        <w:pStyle w:val="ListParagraph"/>
        <w:numPr>
          <w:ilvl w:val="0"/>
          <w:numId w:val="24"/>
        </w:numPr>
        <w:spacing w:after="0" w:line="240" w:lineRule="auto"/>
        <w:ind w:left="274" w:hanging="274"/>
        <w:rPr>
          <w:rFonts w:cstheme="minorHAnsi"/>
          <w:color w:val="000000" w:themeColor="text1"/>
          <w:sz w:val="21"/>
          <w:szCs w:val="21"/>
        </w:rPr>
      </w:pPr>
      <w:r w:rsidRPr="007C3B32">
        <w:rPr>
          <w:rFonts w:cstheme="minorHAnsi"/>
          <w:color w:val="000000" w:themeColor="text1"/>
          <w:sz w:val="21"/>
          <w:szCs w:val="21"/>
        </w:rPr>
        <w:t>If you have bonds in your portfolio, understand the duration of them</w:t>
      </w:r>
      <w:r w:rsidR="00BB686A">
        <w:rPr>
          <w:rFonts w:cstheme="minorHAnsi"/>
          <w:color w:val="000000" w:themeColor="text1"/>
          <w:sz w:val="21"/>
          <w:szCs w:val="21"/>
        </w:rPr>
        <w:t>,</w:t>
      </w:r>
      <w:r w:rsidR="00AF7F48" w:rsidRPr="007C3B32">
        <w:rPr>
          <w:rFonts w:cstheme="minorHAnsi"/>
          <w:color w:val="000000" w:themeColor="text1"/>
          <w:sz w:val="21"/>
          <w:szCs w:val="21"/>
        </w:rPr>
        <w:t xml:space="preserve"> and </w:t>
      </w:r>
    </w:p>
    <w:p w14:paraId="377D63FE" w14:textId="5A5622BF" w:rsidR="002E5896" w:rsidRPr="007C3B32" w:rsidRDefault="00E67E4F" w:rsidP="006932D1">
      <w:pPr>
        <w:pStyle w:val="ListParagraph"/>
        <w:numPr>
          <w:ilvl w:val="0"/>
          <w:numId w:val="24"/>
        </w:numPr>
        <w:spacing w:after="0" w:line="240" w:lineRule="auto"/>
        <w:ind w:left="274" w:hanging="274"/>
        <w:rPr>
          <w:rFonts w:cstheme="minorHAnsi"/>
          <w:color w:val="000000" w:themeColor="text1"/>
          <w:sz w:val="21"/>
          <w:szCs w:val="21"/>
        </w:rPr>
      </w:pPr>
      <w:r w:rsidRPr="007C3B32">
        <w:rPr>
          <w:rFonts w:cstheme="minorHAnsi"/>
          <w:color w:val="000000" w:themeColor="text1"/>
          <w:sz w:val="21"/>
          <w:szCs w:val="21"/>
        </w:rPr>
        <w:t>review all income-producing investments.</w:t>
      </w:r>
    </w:p>
    <w:p w14:paraId="082151E3" w14:textId="5515CFC7" w:rsidR="002E5896" w:rsidRPr="00675056" w:rsidRDefault="002E5896" w:rsidP="003923B1">
      <w:pPr>
        <w:spacing w:after="0" w:line="240" w:lineRule="auto"/>
        <w:jc w:val="both"/>
        <w:rPr>
          <w:rFonts w:cstheme="minorHAnsi"/>
          <w:color w:val="000000" w:themeColor="text1"/>
        </w:rPr>
      </w:pPr>
    </w:p>
    <w:p w14:paraId="190D2E5F" w14:textId="68DAF084" w:rsidR="00826974" w:rsidRPr="007C3B32" w:rsidRDefault="000044FA" w:rsidP="003923B1">
      <w:pPr>
        <w:spacing w:after="0" w:line="240" w:lineRule="auto"/>
        <w:jc w:val="both"/>
        <w:rPr>
          <w:rFonts w:cstheme="minorHAnsi"/>
          <w:b/>
          <w:bCs/>
          <w:color w:val="000000" w:themeColor="text1"/>
          <w:sz w:val="21"/>
          <w:szCs w:val="21"/>
        </w:rPr>
      </w:pPr>
      <w:r w:rsidRPr="007C3B32">
        <w:rPr>
          <w:rFonts w:cstheme="minorHAnsi"/>
          <w:b/>
          <w:bCs/>
          <w:color w:val="000000" w:themeColor="text1"/>
          <w:sz w:val="21"/>
          <w:szCs w:val="21"/>
        </w:rPr>
        <w:t xml:space="preserve">As your financial professional, we are committed to keeping a vigilant eye on all aspects of financial planning that may affect you. Interest rates will continue to be near the top of our watchlist. </w:t>
      </w:r>
    </w:p>
    <w:p w14:paraId="365AFDB1" w14:textId="0135F5DA" w:rsidR="00E341F7" w:rsidRPr="007C3B32" w:rsidRDefault="00E341F7" w:rsidP="003923B1">
      <w:pPr>
        <w:spacing w:after="0" w:line="240" w:lineRule="auto"/>
        <w:jc w:val="both"/>
        <w:rPr>
          <w:rFonts w:cstheme="minorHAnsi"/>
          <w:b/>
          <w:bCs/>
          <w:color w:val="000000" w:themeColor="text1"/>
          <w:sz w:val="20"/>
          <w:szCs w:val="20"/>
        </w:rPr>
      </w:pPr>
    </w:p>
    <w:p w14:paraId="59355D50" w14:textId="1A7C36F1" w:rsidR="000044FA" w:rsidRPr="007C3B32" w:rsidRDefault="000044FA" w:rsidP="006932D1">
      <w:pPr>
        <w:shd w:val="clear" w:color="auto" w:fill="BDD6EE" w:themeFill="accent5" w:themeFillTint="66"/>
        <w:spacing w:after="0" w:line="240" w:lineRule="auto"/>
        <w:jc w:val="center"/>
        <w:rPr>
          <w:rFonts w:cstheme="minorHAnsi"/>
          <w:b/>
          <w:bCs/>
          <w:color w:val="000000" w:themeColor="text1"/>
          <w:sz w:val="28"/>
          <w:szCs w:val="28"/>
        </w:rPr>
      </w:pPr>
      <w:r w:rsidRPr="007C3B32">
        <w:rPr>
          <w:rFonts w:cstheme="minorHAnsi"/>
          <w:b/>
          <w:bCs/>
          <w:color w:val="000000" w:themeColor="text1"/>
          <w:sz w:val="28"/>
          <w:szCs w:val="28"/>
        </w:rPr>
        <w:t>The Bond Market and Treasury Yields</w:t>
      </w:r>
    </w:p>
    <w:p w14:paraId="1FB42F99" w14:textId="7B47A1F2" w:rsidR="00C97997" w:rsidRPr="007C3B32" w:rsidRDefault="00E2498B" w:rsidP="003923B1">
      <w:pPr>
        <w:spacing w:before="240" w:after="0" w:line="240" w:lineRule="auto"/>
        <w:jc w:val="both"/>
        <w:rPr>
          <w:rFonts w:cstheme="minorHAnsi"/>
          <w:color w:val="000000" w:themeColor="text1"/>
          <w:sz w:val="21"/>
          <w:szCs w:val="21"/>
        </w:rPr>
      </w:pPr>
      <w:r>
        <w:rPr>
          <w:noProof/>
        </w:rPr>
        <w:drawing>
          <wp:anchor distT="0" distB="0" distL="114300" distR="114300" simplePos="0" relativeHeight="251817984" behindDoc="0" locked="0" layoutInCell="1" allowOverlap="1" wp14:anchorId="6AF53353" wp14:editId="4F2F5BD1">
            <wp:simplePos x="0" y="0"/>
            <wp:positionH relativeFrom="column">
              <wp:posOffset>5080</wp:posOffset>
            </wp:positionH>
            <wp:positionV relativeFrom="paragraph">
              <wp:posOffset>1536700</wp:posOffset>
            </wp:positionV>
            <wp:extent cx="6863080" cy="3077845"/>
            <wp:effectExtent l="0" t="0" r="0" b="8255"/>
            <wp:wrapSquare wrapText="bothSides"/>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hart&#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3080" cy="307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80B4B" w:rsidRPr="007C3B32">
        <w:rPr>
          <w:rFonts w:cstheme="minorHAnsi"/>
          <w:color w:val="000000" w:themeColor="text1"/>
          <w:sz w:val="21"/>
          <w:szCs w:val="21"/>
        </w:rPr>
        <w:t xml:space="preserve">As of September </w:t>
      </w:r>
      <w:r w:rsidR="00B81D0E" w:rsidRPr="007C3B32">
        <w:rPr>
          <w:rFonts w:cstheme="minorHAnsi"/>
          <w:color w:val="000000" w:themeColor="text1"/>
          <w:sz w:val="21"/>
          <w:szCs w:val="21"/>
        </w:rPr>
        <w:t>30</w:t>
      </w:r>
      <w:r w:rsidR="00280B4B" w:rsidRPr="007C3B32">
        <w:rPr>
          <w:rFonts w:cstheme="minorHAnsi"/>
          <w:color w:val="000000" w:themeColor="text1"/>
          <w:sz w:val="21"/>
          <w:szCs w:val="21"/>
        </w:rPr>
        <w:t>, 5-year notes yielded 4.</w:t>
      </w:r>
      <w:r w:rsidR="00B81D0E" w:rsidRPr="007C3B32">
        <w:rPr>
          <w:rFonts w:cstheme="minorHAnsi"/>
          <w:color w:val="000000" w:themeColor="text1"/>
          <w:sz w:val="21"/>
          <w:szCs w:val="21"/>
        </w:rPr>
        <w:t>06</w:t>
      </w:r>
      <w:r w:rsidR="00280B4B" w:rsidRPr="007C3B32">
        <w:rPr>
          <w:rFonts w:cstheme="minorHAnsi"/>
          <w:color w:val="000000" w:themeColor="text1"/>
          <w:sz w:val="21"/>
          <w:szCs w:val="21"/>
        </w:rPr>
        <w:t>%, 10-year notes yielded 3.8</w:t>
      </w:r>
      <w:r w:rsidR="00B81D0E" w:rsidRPr="007C3B32">
        <w:rPr>
          <w:rFonts w:cstheme="minorHAnsi"/>
          <w:color w:val="000000" w:themeColor="text1"/>
          <w:sz w:val="21"/>
          <w:szCs w:val="21"/>
        </w:rPr>
        <w:t>3</w:t>
      </w:r>
      <w:r w:rsidR="00280B4B" w:rsidRPr="007C3B32">
        <w:rPr>
          <w:rFonts w:cstheme="minorHAnsi"/>
          <w:color w:val="000000" w:themeColor="text1"/>
          <w:sz w:val="21"/>
          <w:szCs w:val="21"/>
        </w:rPr>
        <w:t>%, 20-year notes yielded 4.0</w:t>
      </w:r>
      <w:r w:rsidR="00B81D0E" w:rsidRPr="007C3B32">
        <w:rPr>
          <w:rFonts w:cstheme="minorHAnsi"/>
          <w:color w:val="000000" w:themeColor="text1"/>
          <w:sz w:val="21"/>
          <w:szCs w:val="21"/>
        </w:rPr>
        <w:t>8</w:t>
      </w:r>
      <w:r w:rsidR="00280B4B" w:rsidRPr="007C3B32">
        <w:rPr>
          <w:rFonts w:cstheme="minorHAnsi"/>
          <w:color w:val="000000" w:themeColor="text1"/>
          <w:sz w:val="21"/>
          <w:szCs w:val="21"/>
        </w:rPr>
        <w:t>%, and 30-year notes reached 3.7</w:t>
      </w:r>
      <w:r w:rsidR="00B81D0E" w:rsidRPr="007C3B32">
        <w:rPr>
          <w:rFonts w:cstheme="minorHAnsi"/>
          <w:color w:val="000000" w:themeColor="text1"/>
          <w:sz w:val="21"/>
          <w:szCs w:val="21"/>
        </w:rPr>
        <w:t>9</w:t>
      </w:r>
      <w:r w:rsidR="00280B4B" w:rsidRPr="007C3B32">
        <w:rPr>
          <w:rFonts w:cstheme="minorHAnsi"/>
          <w:color w:val="000000" w:themeColor="text1"/>
          <w:sz w:val="21"/>
          <w:szCs w:val="21"/>
        </w:rPr>
        <w:t xml:space="preserve">%. </w:t>
      </w:r>
      <w:r w:rsidR="00C97997" w:rsidRPr="007C3B32">
        <w:rPr>
          <w:rFonts w:cstheme="minorHAnsi"/>
          <w:color w:val="000000" w:themeColor="text1"/>
          <w:sz w:val="21"/>
          <w:szCs w:val="21"/>
        </w:rPr>
        <w:t xml:space="preserve">The benchmark 10-year Treasury note had not seen these </w:t>
      </w:r>
      <w:r w:rsidR="002E4FA8" w:rsidRPr="007C3B32">
        <w:rPr>
          <w:rFonts w:cstheme="minorHAnsi"/>
          <w:color w:val="000000" w:themeColor="text1"/>
          <w:sz w:val="21"/>
          <w:szCs w:val="21"/>
        </w:rPr>
        <w:t xml:space="preserve">rates </w:t>
      </w:r>
      <w:r w:rsidR="00C97997" w:rsidRPr="007C3B32">
        <w:rPr>
          <w:rFonts w:cstheme="minorHAnsi"/>
          <w:color w:val="000000" w:themeColor="text1"/>
          <w:sz w:val="21"/>
          <w:szCs w:val="21"/>
        </w:rPr>
        <w:t xml:space="preserve">for over 12 years, when it reached a high of 3.93%. </w:t>
      </w:r>
      <w:r w:rsidR="000637DB" w:rsidRPr="007C3B32">
        <w:rPr>
          <w:rFonts w:cstheme="minorHAnsi"/>
          <w:color w:val="000000" w:themeColor="text1"/>
          <w:sz w:val="21"/>
          <w:szCs w:val="21"/>
        </w:rPr>
        <w:t>The 2-year treasury reached 4.30% on September 27, which is the highest it has been since August 2007.</w:t>
      </w:r>
    </w:p>
    <w:p w14:paraId="72215353" w14:textId="59B7CD30" w:rsidR="00EB6F77" w:rsidRPr="007C3B32" w:rsidRDefault="00280B4B" w:rsidP="003923B1">
      <w:pPr>
        <w:spacing w:before="240" w:after="0" w:line="240" w:lineRule="auto"/>
        <w:jc w:val="both"/>
        <w:rPr>
          <w:rFonts w:cstheme="minorHAnsi"/>
          <w:color w:val="000000" w:themeColor="text1"/>
          <w:sz w:val="21"/>
          <w:szCs w:val="21"/>
        </w:rPr>
      </w:pPr>
      <w:r w:rsidRPr="007C3B32">
        <w:rPr>
          <w:rFonts w:cstheme="minorHAnsi"/>
          <w:color w:val="000000" w:themeColor="text1"/>
          <w:sz w:val="21"/>
          <w:szCs w:val="21"/>
        </w:rPr>
        <w:t xml:space="preserve">Bond investing can be </w:t>
      </w:r>
      <w:r w:rsidR="003325D6">
        <w:rPr>
          <w:rFonts w:cstheme="minorHAnsi"/>
          <w:color w:val="000000" w:themeColor="text1"/>
          <w:sz w:val="21"/>
          <w:szCs w:val="21"/>
        </w:rPr>
        <w:t>challenging</w:t>
      </w:r>
      <w:r w:rsidRPr="007C3B32">
        <w:rPr>
          <w:rFonts w:cstheme="minorHAnsi"/>
          <w:color w:val="000000" w:themeColor="text1"/>
          <w:sz w:val="21"/>
          <w:szCs w:val="21"/>
        </w:rPr>
        <w:t xml:space="preserve"> and the opportunity to take advantage of favorable bond yields could be brief.</w:t>
      </w:r>
      <w:r w:rsidR="00C4113F" w:rsidRPr="007C3B32">
        <w:rPr>
          <w:rFonts w:cstheme="minorHAnsi"/>
          <w:color w:val="000000" w:themeColor="text1"/>
          <w:sz w:val="21"/>
          <w:szCs w:val="21"/>
        </w:rPr>
        <w:t xml:space="preserve"> </w:t>
      </w:r>
      <w:r w:rsidR="00692E08" w:rsidRPr="007C3B32">
        <w:rPr>
          <w:rFonts w:cstheme="minorHAnsi"/>
          <w:color w:val="000000" w:themeColor="text1"/>
          <w:sz w:val="21"/>
          <w:szCs w:val="21"/>
        </w:rPr>
        <w:t>Also, please remember, while diversification in your portfolio can help you reach your goals, it does not ensure a profit or guarantee against loss.</w:t>
      </w:r>
    </w:p>
    <w:p w14:paraId="78A8EE9E" w14:textId="059A7217" w:rsidR="00675056" w:rsidRPr="007C3B32" w:rsidRDefault="00675056" w:rsidP="003923B1">
      <w:pPr>
        <w:spacing w:after="0" w:line="240" w:lineRule="auto"/>
        <w:jc w:val="both"/>
        <w:rPr>
          <w:rFonts w:cstheme="minorHAnsi"/>
          <w:color w:val="000000" w:themeColor="text1"/>
          <w:sz w:val="21"/>
          <w:szCs w:val="21"/>
        </w:rPr>
      </w:pPr>
    </w:p>
    <w:p w14:paraId="548CA14B" w14:textId="654A643A" w:rsidR="005416E6" w:rsidRPr="000637DB" w:rsidRDefault="002E4FA8" w:rsidP="003923B1">
      <w:pPr>
        <w:spacing w:after="0" w:line="240" w:lineRule="auto"/>
        <w:jc w:val="both"/>
        <w:rPr>
          <w:rFonts w:cstheme="minorHAnsi"/>
          <w:color w:val="000000" w:themeColor="text1"/>
          <w:sz w:val="21"/>
          <w:szCs w:val="21"/>
        </w:rPr>
      </w:pPr>
      <w:r w:rsidRPr="007C3B32">
        <w:rPr>
          <w:rFonts w:cstheme="minorHAnsi"/>
          <w:color w:val="000000" w:themeColor="text1"/>
          <w:sz w:val="21"/>
          <w:szCs w:val="21"/>
        </w:rPr>
        <w:t>Bonds which have historically been held by investors as a balance to equities have had a very rough ride in 2022.  When rates go up existing bond prices go down.  Longer term bonds ten</w:t>
      </w:r>
      <w:r w:rsidR="00BC2D3F" w:rsidRPr="007C3B32">
        <w:rPr>
          <w:rFonts w:cstheme="minorHAnsi"/>
          <w:color w:val="000000" w:themeColor="text1"/>
          <w:sz w:val="21"/>
          <w:szCs w:val="21"/>
        </w:rPr>
        <w:t>d</w:t>
      </w:r>
      <w:r w:rsidRPr="007C3B32">
        <w:rPr>
          <w:rFonts w:cstheme="minorHAnsi"/>
          <w:color w:val="000000" w:themeColor="text1"/>
          <w:sz w:val="21"/>
          <w:szCs w:val="21"/>
        </w:rPr>
        <w:t xml:space="preserve"> to be the ones most </w:t>
      </w:r>
      <w:r w:rsidR="00C619BC" w:rsidRPr="007C3B32">
        <w:rPr>
          <w:rFonts w:cstheme="minorHAnsi"/>
          <w:color w:val="000000" w:themeColor="text1"/>
          <w:sz w:val="21"/>
          <w:szCs w:val="21"/>
        </w:rPr>
        <w:t>affected, so</w:t>
      </w:r>
      <w:r w:rsidRPr="007C3B32">
        <w:rPr>
          <w:rFonts w:cstheme="minorHAnsi"/>
          <w:color w:val="000000" w:themeColor="text1"/>
          <w:sz w:val="21"/>
          <w:szCs w:val="21"/>
        </w:rPr>
        <w:t xml:space="preserve"> investors need to watch the duration or length of the bonds they hold.</w:t>
      </w:r>
      <w:r w:rsidRPr="007C3B32">
        <w:rPr>
          <w:rFonts w:cstheme="minorHAnsi"/>
          <w:b/>
          <w:bCs/>
          <w:color w:val="000000" w:themeColor="text1"/>
          <w:sz w:val="21"/>
          <w:szCs w:val="21"/>
        </w:rPr>
        <w:t xml:space="preserve"> </w:t>
      </w:r>
      <w:r w:rsidR="00280B4B" w:rsidRPr="007C3B32">
        <w:rPr>
          <w:rFonts w:cstheme="minorHAnsi"/>
          <w:b/>
          <w:bCs/>
          <w:color w:val="000000" w:themeColor="text1"/>
          <w:sz w:val="21"/>
          <w:szCs w:val="21"/>
        </w:rPr>
        <w:t>We are monitoring how the Fed’s movements and rising interest rates are affecting bond yields.</w:t>
      </w:r>
    </w:p>
    <w:p w14:paraId="68F3D9FF" w14:textId="6401B014" w:rsidR="007C3B32" w:rsidRPr="007C3B32" w:rsidRDefault="007C3B32" w:rsidP="003923B1">
      <w:pPr>
        <w:spacing w:after="0" w:line="240" w:lineRule="auto"/>
        <w:jc w:val="both"/>
        <w:rPr>
          <w:rFonts w:cstheme="minorHAnsi"/>
          <w:b/>
          <w:bCs/>
          <w:color w:val="000000" w:themeColor="text1"/>
          <w:sz w:val="21"/>
          <w:szCs w:val="21"/>
        </w:rPr>
      </w:pPr>
    </w:p>
    <w:p w14:paraId="7C67B940" w14:textId="00B4B8B0" w:rsidR="000044FA" w:rsidRPr="007C3B32" w:rsidRDefault="000044FA" w:rsidP="006932D1">
      <w:pPr>
        <w:shd w:val="clear" w:color="auto" w:fill="BDD6EE" w:themeFill="accent5" w:themeFillTint="66"/>
        <w:spacing w:after="0" w:line="240" w:lineRule="auto"/>
        <w:jc w:val="center"/>
        <w:rPr>
          <w:rFonts w:cstheme="minorHAnsi"/>
          <w:b/>
          <w:bCs/>
          <w:color w:val="000000" w:themeColor="text1"/>
          <w:sz w:val="28"/>
          <w:szCs w:val="28"/>
        </w:rPr>
      </w:pPr>
      <w:r w:rsidRPr="007C3B32">
        <w:rPr>
          <w:rFonts w:cstheme="minorHAnsi"/>
          <w:b/>
          <w:bCs/>
          <w:color w:val="000000" w:themeColor="text1"/>
          <w:sz w:val="28"/>
          <w:szCs w:val="28"/>
        </w:rPr>
        <w:t>Investor’s Outlook</w:t>
      </w:r>
    </w:p>
    <w:p w14:paraId="12760E54" w14:textId="2AAA6B2A" w:rsidR="00F57AB0" w:rsidRDefault="000637DB" w:rsidP="003923B1">
      <w:pPr>
        <w:spacing w:before="240" w:after="0" w:line="240" w:lineRule="auto"/>
        <w:jc w:val="both"/>
        <w:rPr>
          <w:rFonts w:cstheme="minorHAnsi"/>
          <w:color w:val="000000" w:themeColor="text1"/>
          <w:sz w:val="21"/>
          <w:szCs w:val="21"/>
        </w:rPr>
      </w:pPr>
      <w:r>
        <w:rPr>
          <w:rFonts w:cstheme="minorHAnsi"/>
          <w:color w:val="000000" w:themeColor="text1"/>
        </w:rPr>
        <w:t xml:space="preserve">No one can </w:t>
      </w:r>
      <w:r w:rsidR="00CC01E9" w:rsidRPr="00675056">
        <w:rPr>
          <w:rFonts w:cstheme="minorHAnsi"/>
          <w:color w:val="000000" w:themeColor="text1"/>
        </w:rPr>
        <w:t xml:space="preserve">predict the next </w:t>
      </w:r>
      <w:r w:rsidR="00BB0C6D" w:rsidRPr="00675056">
        <w:rPr>
          <w:rFonts w:cstheme="minorHAnsi"/>
          <w:color w:val="000000" w:themeColor="text1"/>
        </w:rPr>
        <w:t xml:space="preserve">5, 10, or </w:t>
      </w:r>
      <w:r w:rsidR="00CC01E9" w:rsidRPr="00675056">
        <w:rPr>
          <w:rFonts w:cstheme="minorHAnsi"/>
          <w:color w:val="000000" w:themeColor="text1"/>
        </w:rPr>
        <w:t xml:space="preserve">50 years for </w:t>
      </w:r>
      <w:r w:rsidR="00CC01E9" w:rsidRPr="007C3B32">
        <w:rPr>
          <w:rFonts w:cstheme="minorHAnsi"/>
          <w:color w:val="000000" w:themeColor="text1"/>
          <w:sz w:val="21"/>
          <w:szCs w:val="21"/>
        </w:rPr>
        <w:t>investors</w:t>
      </w:r>
      <w:r>
        <w:rPr>
          <w:rFonts w:cstheme="minorHAnsi"/>
          <w:color w:val="000000" w:themeColor="text1"/>
          <w:sz w:val="21"/>
          <w:szCs w:val="21"/>
        </w:rPr>
        <w:t>.</w:t>
      </w:r>
      <w:r w:rsidR="00CC01E9" w:rsidRPr="007C3B32">
        <w:rPr>
          <w:rFonts w:cstheme="minorHAnsi"/>
          <w:color w:val="000000" w:themeColor="text1"/>
          <w:sz w:val="21"/>
          <w:szCs w:val="21"/>
        </w:rPr>
        <w:t xml:space="preserve"> </w:t>
      </w:r>
      <w:r>
        <w:rPr>
          <w:rFonts w:cstheme="minorHAnsi"/>
          <w:color w:val="000000" w:themeColor="text1"/>
          <w:sz w:val="21"/>
          <w:szCs w:val="21"/>
        </w:rPr>
        <w:t>W</w:t>
      </w:r>
      <w:r w:rsidR="00081757" w:rsidRPr="007C3B32">
        <w:rPr>
          <w:rFonts w:cstheme="minorHAnsi"/>
          <w:color w:val="000000" w:themeColor="text1"/>
          <w:sz w:val="21"/>
          <w:szCs w:val="21"/>
        </w:rPr>
        <w:t>hile past market results do not forecast future performance, it is helpful to look at history. D</w:t>
      </w:r>
      <w:r w:rsidR="00CC01E9" w:rsidRPr="007C3B32">
        <w:rPr>
          <w:rFonts w:cstheme="minorHAnsi"/>
          <w:color w:val="000000" w:themeColor="text1"/>
          <w:sz w:val="21"/>
          <w:szCs w:val="21"/>
        </w:rPr>
        <w:t xml:space="preserve">uring the 50 years from 1970-2019, there were </w:t>
      </w:r>
      <w:r w:rsidR="00081757" w:rsidRPr="007C3B32">
        <w:rPr>
          <w:rFonts w:cstheme="minorHAnsi"/>
          <w:color w:val="000000" w:themeColor="text1"/>
          <w:sz w:val="21"/>
          <w:szCs w:val="21"/>
        </w:rPr>
        <w:t>seven</w:t>
      </w:r>
      <w:r w:rsidR="00CC01E9" w:rsidRPr="007C3B32">
        <w:rPr>
          <w:rFonts w:cstheme="minorHAnsi"/>
          <w:color w:val="000000" w:themeColor="text1"/>
          <w:sz w:val="21"/>
          <w:szCs w:val="21"/>
        </w:rPr>
        <w:t xml:space="preserve"> recessions, 10 bear markets and </w:t>
      </w:r>
      <w:r w:rsidR="00081757" w:rsidRPr="007C3B32">
        <w:rPr>
          <w:rFonts w:cstheme="minorHAnsi"/>
          <w:color w:val="000000" w:themeColor="text1"/>
          <w:sz w:val="21"/>
          <w:szCs w:val="21"/>
        </w:rPr>
        <w:t>four</w:t>
      </w:r>
      <w:r w:rsidR="00CC01E9" w:rsidRPr="007C3B32">
        <w:rPr>
          <w:rFonts w:cstheme="minorHAnsi"/>
          <w:color w:val="000000" w:themeColor="text1"/>
          <w:sz w:val="21"/>
          <w:szCs w:val="21"/>
        </w:rPr>
        <w:t xml:space="preserve"> </w:t>
      </w:r>
      <w:r w:rsidR="003325D6">
        <w:rPr>
          <w:rFonts w:cstheme="minorHAnsi"/>
          <w:color w:val="000000" w:themeColor="text1"/>
          <w:sz w:val="21"/>
          <w:szCs w:val="21"/>
        </w:rPr>
        <w:t xml:space="preserve">distinct </w:t>
      </w:r>
      <w:r w:rsidR="00CC01E9" w:rsidRPr="007C3B32">
        <w:rPr>
          <w:rFonts w:cstheme="minorHAnsi"/>
          <w:color w:val="000000" w:themeColor="text1"/>
          <w:sz w:val="21"/>
          <w:szCs w:val="21"/>
        </w:rPr>
        <w:t>market crashes with</w:t>
      </w:r>
      <w:r w:rsidR="00081757" w:rsidRPr="007C3B32">
        <w:rPr>
          <w:rFonts w:cstheme="minorHAnsi"/>
          <w:color w:val="000000" w:themeColor="text1"/>
          <w:sz w:val="21"/>
          <w:szCs w:val="21"/>
        </w:rPr>
        <w:t xml:space="preserve"> </w:t>
      </w:r>
      <w:r w:rsidR="00CC01E9" w:rsidRPr="007C3B32">
        <w:rPr>
          <w:rFonts w:cstheme="minorHAnsi"/>
          <w:color w:val="000000" w:themeColor="text1"/>
          <w:sz w:val="21"/>
          <w:szCs w:val="21"/>
        </w:rPr>
        <w:t>losses in excess of 30% for the U.S. stock m</w:t>
      </w:r>
      <w:r w:rsidR="00081757" w:rsidRPr="007C3B32">
        <w:rPr>
          <w:rFonts w:cstheme="minorHAnsi"/>
          <w:color w:val="000000" w:themeColor="text1"/>
          <w:sz w:val="21"/>
          <w:szCs w:val="21"/>
        </w:rPr>
        <w:t xml:space="preserve">arket. </w:t>
      </w:r>
      <w:r w:rsidR="00CC01E9" w:rsidRPr="007C3B32">
        <w:rPr>
          <w:rFonts w:cstheme="minorHAnsi"/>
          <w:color w:val="000000" w:themeColor="text1"/>
          <w:sz w:val="21"/>
          <w:szCs w:val="21"/>
        </w:rPr>
        <w:t xml:space="preserve">If you go back even further to the previous 50 years from 1920 to 1969, there were 11 recessions, 15 bear markets, and </w:t>
      </w:r>
      <w:r w:rsidR="00081757" w:rsidRPr="007C3B32">
        <w:rPr>
          <w:rFonts w:cstheme="minorHAnsi"/>
          <w:color w:val="000000" w:themeColor="text1"/>
          <w:sz w:val="21"/>
          <w:szCs w:val="21"/>
        </w:rPr>
        <w:t>eight</w:t>
      </w:r>
      <w:r w:rsidR="00CC01E9" w:rsidRPr="007C3B32">
        <w:rPr>
          <w:rFonts w:cstheme="minorHAnsi"/>
          <w:color w:val="000000" w:themeColor="text1"/>
          <w:sz w:val="21"/>
          <w:szCs w:val="21"/>
        </w:rPr>
        <w:t xml:space="preserve"> </w:t>
      </w:r>
      <w:r w:rsidR="003325D6">
        <w:rPr>
          <w:rFonts w:cstheme="minorHAnsi"/>
          <w:color w:val="000000" w:themeColor="text1"/>
          <w:sz w:val="21"/>
          <w:szCs w:val="21"/>
        </w:rPr>
        <w:t>distinct</w:t>
      </w:r>
      <w:r w:rsidR="00CC01E9" w:rsidRPr="007C3B32">
        <w:rPr>
          <w:rFonts w:cstheme="minorHAnsi"/>
          <w:color w:val="000000" w:themeColor="text1"/>
          <w:sz w:val="21"/>
          <w:szCs w:val="21"/>
        </w:rPr>
        <w:t xml:space="preserve"> market crashes with</w:t>
      </w:r>
      <w:r w:rsidR="00081757" w:rsidRPr="007C3B32">
        <w:rPr>
          <w:rFonts w:cstheme="minorHAnsi"/>
          <w:color w:val="000000" w:themeColor="text1"/>
          <w:sz w:val="21"/>
          <w:szCs w:val="21"/>
        </w:rPr>
        <w:t xml:space="preserve"> </w:t>
      </w:r>
      <w:r w:rsidR="00CC01E9" w:rsidRPr="007C3B32">
        <w:rPr>
          <w:rFonts w:cstheme="minorHAnsi"/>
          <w:color w:val="000000" w:themeColor="text1"/>
          <w:sz w:val="21"/>
          <w:szCs w:val="21"/>
        </w:rPr>
        <w:t>losses in excess of 30% for the U.S. stock market.</w:t>
      </w:r>
      <w:r w:rsidR="00081757" w:rsidRPr="007C3B32">
        <w:rPr>
          <w:rFonts w:cstheme="minorHAnsi"/>
          <w:color w:val="000000" w:themeColor="text1"/>
          <w:sz w:val="21"/>
          <w:szCs w:val="21"/>
        </w:rPr>
        <w:t xml:space="preserve"> In other words, bear markets are a very normal and reoccurring part of the investment experience.  Since 1930, the market ha</w:t>
      </w:r>
      <w:r w:rsidR="00753052" w:rsidRPr="007C3B32">
        <w:rPr>
          <w:rFonts w:cstheme="minorHAnsi"/>
          <w:color w:val="000000" w:themeColor="text1"/>
          <w:sz w:val="21"/>
          <w:szCs w:val="21"/>
        </w:rPr>
        <w:t>s</w:t>
      </w:r>
      <w:r w:rsidR="00081757" w:rsidRPr="007C3B32">
        <w:rPr>
          <w:rFonts w:cstheme="minorHAnsi"/>
          <w:color w:val="000000" w:themeColor="text1"/>
          <w:sz w:val="21"/>
          <w:szCs w:val="21"/>
        </w:rPr>
        <w:t xml:space="preserve"> been bearish for about 20.6 years. Conversely, this means that stocks have </w:t>
      </w:r>
      <w:r w:rsidR="00753052" w:rsidRPr="007C3B32">
        <w:rPr>
          <w:rFonts w:cstheme="minorHAnsi"/>
          <w:color w:val="000000" w:themeColor="text1"/>
          <w:sz w:val="21"/>
          <w:szCs w:val="21"/>
        </w:rPr>
        <w:t>been favorable the other 72 years!</w:t>
      </w:r>
    </w:p>
    <w:p w14:paraId="24D3CD65" w14:textId="384D8143" w:rsidR="00C76D30" w:rsidRPr="007C3B32" w:rsidRDefault="00F57AB0" w:rsidP="003923B1">
      <w:pPr>
        <w:spacing w:before="240" w:after="0" w:line="240" w:lineRule="auto"/>
        <w:jc w:val="both"/>
        <w:rPr>
          <w:rFonts w:cstheme="minorHAnsi"/>
          <w:color w:val="000000" w:themeColor="text1"/>
          <w:sz w:val="21"/>
          <w:szCs w:val="21"/>
        </w:rPr>
      </w:pPr>
      <w:r>
        <w:rPr>
          <w:rFonts w:cstheme="minorHAnsi"/>
          <w:color w:val="000000" w:themeColor="text1"/>
          <w:sz w:val="21"/>
          <w:szCs w:val="21"/>
        </w:rPr>
        <w:t>F</w:t>
      </w:r>
      <w:r w:rsidR="00F02680" w:rsidRPr="007C3B32">
        <w:rPr>
          <w:rFonts w:cstheme="minorHAnsi"/>
          <w:color w:val="000000" w:themeColor="text1"/>
          <w:sz w:val="21"/>
          <w:szCs w:val="21"/>
        </w:rPr>
        <w:t>rom March 2009 to March 2020, we experienced the longest bull market in history. A</w:t>
      </w:r>
      <w:r w:rsidR="00D232FD" w:rsidRPr="007C3B32">
        <w:rPr>
          <w:rFonts w:cstheme="minorHAnsi"/>
          <w:color w:val="000000" w:themeColor="text1"/>
          <w:sz w:val="21"/>
          <w:szCs w:val="21"/>
        </w:rPr>
        <w:t xml:space="preserve">ccording to </w:t>
      </w:r>
      <w:r w:rsidR="00963DF8" w:rsidRPr="007C3B32">
        <w:rPr>
          <w:rFonts w:cstheme="minorHAnsi"/>
          <w:color w:val="000000" w:themeColor="text1"/>
          <w:sz w:val="21"/>
          <w:szCs w:val="21"/>
        </w:rPr>
        <w:t xml:space="preserve">calculations on </w:t>
      </w:r>
      <w:r w:rsidR="00D232FD" w:rsidRPr="007C3B32">
        <w:rPr>
          <w:rFonts w:cstheme="minorHAnsi"/>
          <w:color w:val="000000" w:themeColor="text1"/>
          <w:sz w:val="21"/>
          <w:szCs w:val="21"/>
        </w:rPr>
        <w:t xml:space="preserve">the website </w:t>
      </w:r>
      <w:r w:rsidR="00963DF8" w:rsidRPr="007C3B32">
        <w:rPr>
          <w:rFonts w:cstheme="minorHAnsi"/>
          <w:color w:val="000000" w:themeColor="text1"/>
          <w:sz w:val="21"/>
          <w:szCs w:val="21"/>
        </w:rPr>
        <w:t>www.</w:t>
      </w:r>
      <w:r w:rsidR="00D232FD" w:rsidRPr="007C3B32">
        <w:rPr>
          <w:rFonts w:cstheme="minorHAnsi"/>
          <w:color w:val="000000" w:themeColor="text1"/>
          <w:sz w:val="21"/>
          <w:szCs w:val="21"/>
        </w:rPr>
        <w:t>officialdata.org, if you invested $10,000</w:t>
      </w:r>
      <w:r w:rsidR="005416E6" w:rsidRPr="007C3B32">
        <w:rPr>
          <w:rFonts w:cstheme="minorHAnsi"/>
          <w:color w:val="000000" w:themeColor="text1"/>
          <w:sz w:val="21"/>
          <w:szCs w:val="21"/>
        </w:rPr>
        <w:t xml:space="preserve"> right before the bull market began in 2009</w:t>
      </w:r>
      <w:r w:rsidR="00D232FD" w:rsidRPr="007C3B32">
        <w:rPr>
          <w:rFonts w:cstheme="minorHAnsi"/>
          <w:color w:val="000000" w:themeColor="text1"/>
          <w:sz w:val="21"/>
          <w:szCs w:val="21"/>
        </w:rPr>
        <w:t xml:space="preserve">, by 2020, that $10,000 would be about $55,817, or a </w:t>
      </w:r>
      <w:r w:rsidR="00C938B7" w:rsidRPr="007C3B32">
        <w:rPr>
          <w:rFonts w:cstheme="minorHAnsi"/>
          <w:color w:val="000000" w:themeColor="text1"/>
          <w:sz w:val="21"/>
          <w:szCs w:val="21"/>
        </w:rPr>
        <w:t xml:space="preserve">hefty </w:t>
      </w:r>
      <w:r w:rsidR="00D232FD" w:rsidRPr="007C3B32">
        <w:rPr>
          <w:rFonts w:cstheme="minorHAnsi"/>
          <w:color w:val="000000" w:themeColor="text1"/>
          <w:sz w:val="21"/>
          <w:szCs w:val="21"/>
        </w:rPr>
        <w:t xml:space="preserve">458% return on </w:t>
      </w:r>
      <w:r w:rsidR="00D232FD" w:rsidRPr="007C3B32">
        <w:rPr>
          <w:rFonts w:cstheme="minorHAnsi"/>
          <w:color w:val="000000" w:themeColor="text1"/>
          <w:sz w:val="21"/>
          <w:szCs w:val="21"/>
        </w:rPr>
        <w:lastRenderedPageBreak/>
        <w:t>investment or 15.41% per year.</w:t>
      </w:r>
      <w:r w:rsidR="005416E6" w:rsidRPr="007C3B32">
        <w:rPr>
          <w:rFonts w:cstheme="minorHAnsi"/>
          <w:color w:val="000000" w:themeColor="text1"/>
          <w:sz w:val="21"/>
          <w:szCs w:val="21"/>
        </w:rPr>
        <w:t xml:space="preserve"> </w:t>
      </w:r>
      <w:r w:rsidR="00C938B7" w:rsidRPr="007C3B32">
        <w:rPr>
          <w:rFonts w:cstheme="minorHAnsi"/>
          <w:color w:val="000000" w:themeColor="text1"/>
          <w:sz w:val="21"/>
          <w:szCs w:val="21"/>
        </w:rPr>
        <w:t>As billionaire investor and businessman Charlie Munger stated, “It’s waiting that helps you as an investor, and a lot of people just can’t stand to wait.”</w:t>
      </w:r>
    </w:p>
    <w:p w14:paraId="78A87A6C" w14:textId="6FF0EB98" w:rsidR="002A632E" w:rsidRPr="007C3B32" w:rsidRDefault="002A632E" w:rsidP="003923B1">
      <w:pPr>
        <w:spacing w:after="0" w:line="240" w:lineRule="auto"/>
        <w:jc w:val="both"/>
        <w:rPr>
          <w:rFonts w:cstheme="minorHAnsi"/>
          <w:color w:val="000000" w:themeColor="text1"/>
          <w:sz w:val="21"/>
          <w:szCs w:val="21"/>
        </w:rPr>
      </w:pPr>
    </w:p>
    <w:p w14:paraId="360B40C9" w14:textId="4AA37113" w:rsidR="00811B1A" w:rsidRDefault="00C76D30" w:rsidP="003923B1">
      <w:pPr>
        <w:spacing w:after="0" w:line="240" w:lineRule="auto"/>
        <w:jc w:val="both"/>
        <w:rPr>
          <w:rFonts w:cstheme="minorHAnsi"/>
          <w:b/>
          <w:bCs/>
          <w:color w:val="000000" w:themeColor="text1"/>
          <w:sz w:val="21"/>
          <w:szCs w:val="21"/>
        </w:rPr>
      </w:pPr>
      <w:r w:rsidRPr="007C3B32">
        <w:rPr>
          <w:rFonts w:cstheme="minorHAnsi"/>
          <w:color w:val="000000" w:themeColor="text1"/>
          <w:sz w:val="21"/>
          <w:szCs w:val="21"/>
        </w:rPr>
        <w:t xml:space="preserve">Until there are signs of slowing growth, the Fed will continue to charge forward on their fight against inflation. </w:t>
      </w:r>
      <w:r w:rsidR="002A632E" w:rsidRPr="007C3B32">
        <w:rPr>
          <w:rFonts w:cstheme="minorHAnsi"/>
          <w:color w:val="000000" w:themeColor="text1"/>
          <w:sz w:val="21"/>
          <w:szCs w:val="21"/>
        </w:rPr>
        <w:t xml:space="preserve">With that, and the markets response to the Fed’s bold moves, recession woes will continue to be front and center. </w:t>
      </w:r>
      <w:r w:rsidR="00C938B7" w:rsidRPr="007C3B32">
        <w:rPr>
          <w:rFonts w:cstheme="minorHAnsi"/>
          <w:color w:val="000000" w:themeColor="text1"/>
          <w:sz w:val="21"/>
          <w:szCs w:val="21"/>
        </w:rPr>
        <w:t>Wise investors have well-devised plans that take into consideration potential volatility so that there are no surprises when market fluctuations inevitably happen.</w:t>
      </w:r>
      <w:r w:rsidR="00C938B7" w:rsidRPr="007C3B32">
        <w:rPr>
          <w:rFonts w:ascii="Helvetica" w:hAnsi="Helvetica" w:cs="Helvetica"/>
          <w:color w:val="000000" w:themeColor="text1"/>
          <w:spacing w:val="6"/>
          <w:sz w:val="21"/>
          <w:szCs w:val="21"/>
          <w:shd w:val="clear" w:color="auto" w:fill="FFFFFF"/>
        </w:rPr>
        <w:t xml:space="preserve"> </w:t>
      </w:r>
      <w:r w:rsidR="002A632E" w:rsidRPr="007C3B32">
        <w:rPr>
          <w:rFonts w:cstheme="minorHAnsi"/>
          <w:b/>
          <w:bCs/>
          <w:color w:val="000000" w:themeColor="text1"/>
          <w:sz w:val="21"/>
          <w:szCs w:val="21"/>
        </w:rPr>
        <w:t>While no one knows what each year brings, here are some strategies that investors should consider:</w:t>
      </w:r>
    </w:p>
    <w:p w14:paraId="4C755E32" w14:textId="226DAFFC" w:rsidR="00757CFC" w:rsidRPr="007C3B32" w:rsidRDefault="00757CFC" w:rsidP="003923B1">
      <w:pPr>
        <w:spacing w:after="0" w:line="240" w:lineRule="auto"/>
        <w:jc w:val="both"/>
        <w:rPr>
          <w:rFonts w:ascii="Helvetica" w:hAnsi="Helvetica" w:cs="Helvetica"/>
          <w:b/>
          <w:bCs/>
          <w:color w:val="000000" w:themeColor="text1"/>
          <w:spacing w:val="6"/>
          <w:sz w:val="21"/>
          <w:szCs w:val="21"/>
          <w:shd w:val="clear" w:color="auto" w:fill="FFFFFF"/>
        </w:rPr>
      </w:pPr>
    </w:p>
    <w:p w14:paraId="423C8FBB" w14:textId="37515EBB" w:rsidR="00B3551C" w:rsidRDefault="001D7DC6" w:rsidP="00B3551C">
      <w:pPr>
        <w:pStyle w:val="ListParagraph"/>
        <w:numPr>
          <w:ilvl w:val="0"/>
          <w:numId w:val="28"/>
        </w:numPr>
        <w:spacing w:after="0" w:line="240" w:lineRule="auto"/>
        <w:ind w:left="360"/>
        <w:jc w:val="both"/>
        <w:rPr>
          <w:rFonts w:cstheme="minorHAnsi"/>
          <w:color w:val="000000" w:themeColor="text1"/>
          <w:sz w:val="21"/>
          <w:szCs w:val="21"/>
        </w:rPr>
      </w:pPr>
      <w:r w:rsidRPr="007C3B32">
        <w:rPr>
          <w:rFonts w:cstheme="minorHAnsi"/>
          <w:b/>
          <w:bCs/>
          <w:color w:val="000000" w:themeColor="text1"/>
          <w:sz w:val="21"/>
          <w:szCs w:val="21"/>
        </w:rPr>
        <w:t>Focus on your time in the market, not trying to time the market.</w:t>
      </w:r>
      <w:r w:rsidRPr="007C3B32">
        <w:rPr>
          <w:rFonts w:cstheme="minorHAnsi"/>
          <w:color w:val="000000" w:themeColor="text1"/>
          <w:sz w:val="21"/>
          <w:szCs w:val="21"/>
        </w:rPr>
        <w:t xml:space="preserve"> Historically, equity investors who focus on long-term goals </w:t>
      </w:r>
      <w:r w:rsidR="009309B8" w:rsidRPr="007C3B32">
        <w:rPr>
          <w:rFonts w:cstheme="minorHAnsi"/>
          <w:color w:val="000000" w:themeColor="text1"/>
          <w:sz w:val="21"/>
          <w:szCs w:val="21"/>
        </w:rPr>
        <w:t>and remained faithful to their personal, well-crafted plan have been rewarded.</w:t>
      </w:r>
      <w:r w:rsidR="00811B1A" w:rsidRPr="007C3B32">
        <w:rPr>
          <w:rFonts w:cstheme="minorHAnsi"/>
          <w:color w:val="000000" w:themeColor="text1"/>
          <w:sz w:val="21"/>
          <w:szCs w:val="21"/>
        </w:rPr>
        <w:t xml:space="preserve"> </w:t>
      </w:r>
      <w:r w:rsidR="00811B1A" w:rsidRPr="007C3B32">
        <w:rPr>
          <w:rFonts w:cstheme="minorHAnsi"/>
          <w:b/>
          <w:bCs/>
          <w:color w:val="000000" w:themeColor="text1"/>
          <w:sz w:val="21"/>
          <w:szCs w:val="21"/>
        </w:rPr>
        <w:t>Remember, investing in equities should be viewed as a long-term commitment!</w:t>
      </w:r>
      <w:r w:rsidR="00182927" w:rsidRPr="007C3B32">
        <w:rPr>
          <w:rFonts w:cstheme="minorHAnsi"/>
          <w:color w:val="000000" w:themeColor="text1"/>
          <w:sz w:val="21"/>
          <w:szCs w:val="21"/>
        </w:rPr>
        <w:t xml:space="preserve"> </w:t>
      </w:r>
      <w:r w:rsidR="00B3551C">
        <w:rPr>
          <w:rFonts w:cstheme="minorHAnsi"/>
          <w:color w:val="000000" w:themeColor="text1"/>
          <w:sz w:val="21"/>
          <w:szCs w:val="21"/>
        </w:rPr>
        <w:br/>
      </w:r>
    </w:p>
    <w:p w14:paraId="26819387" w14:textId="6EA8DBCE" w:rsidR="00B3551C" w:rsidRPr="006932D1" w:rsidRDefault="00BB5D2E" w:rsidP="006932D1">
      <w:pPr>
        <w:pStyle w:val="ListParagraph"/>
        <w:numPr>
          <w:ilvl w:val="0"/>
          <w:numId w:val="28"/>
        </w:numPr>
        <w:spacing w:after="0" w:line="240" w:lineRule="auto"/>
        <w:ind w:left="360"/>
        <w:jc w:val="both"/>
        <w:rPr>
          <w:rFonts w:cstheme="minorHAnsi"/>
          <w:color w:val="000000" w:themeColor="text1"/>
          <w:sz w:val="21"/>
          <w:szCs w:val="21"/>
        </w:rPr>
      </w:pPr>
      <w:r w:rsidRPr="00B3551C">
        <w:rPr>
          <w:rFonts w:cstheme="minorHAnsi"/>
          <w:b/>
          <w:bCs/>
          <w:color w:val="000000" w:themeColor="text1"/>
          <w:sz w:val="21"/>
          <w:szCs w:val="21"/>
        </w:rPr>
        <w:t>The cost of borrowing is continuing to rise.</w:t>
      </w:r>
      <w:r w:rsidRPr="00B3551C">
        <w:rPr>
          <w:rFonts w:cstheme="minorHAnsi"/>
          <w:color w:val="000000" w:themeColor="text1"/>
          <w:sz w:val="21"/>
          <w:szCs w:val="21"/>
        </w:rPr>
        <w:t xml:space="preserve"> A good rule during rising interest rates is to maintain liquidity for any larger purchase you know or think you will have in the near future. </w:t>
      </w:r>
    </w:p>
    <w:p w14:paraId="350C9065" w14:textId="5F0560D9" w:rsidR="00B3551C" w:rsidRDefault="00847A57" w:rsidP="00B3551C">
      <w:pPr>
        <w:pStyle w:val="ListParagraph"/>
        <w:numPr>
          <w:ilvl w:val="0"/>
          <w:numId w:val="28"/>
        </w:numPr>
        <w:spacing w:after="0" w:line="240" w:lineRule="auto"/>
        <w:ind w:left="360"/>
        <w:jc w:val="both"/>
        <w:rPr>
          <w:rFonts w:cstheme="minorHAnsi"/>
          <w:color w:val="000000" w:themeColor="text1"/>
          <w:sz w:val="21"/>
          <w:szCs w:val="21"/>
        </w:rPr>
      </w:pPr>
      <w:r w:rsidRPr="00847A57">
        <w:rPr>
          <w:rFonts w:eastAsia="Calibri" w:cstheme="minorHAnsi"/>
          <w:noProof/>
          <w:snapToGrid w:val="0"/>
          <w:color w:val="3B3838" w:themeColor="background2" w:themeShade="40"/>
          <w:sz w:val="16"/>
          <w:szCs w:val="16"/>
        </w:rPr>
        <mc:AlternateContent>
          <mc:Choice Requires="wps">
            <w:drawing>
              <wp:anchor distT="0" distB="0" distL="114300" distR="114300" simplePos="0" relativeHeight="251826176" behindDoc="1" locked="0" layoutInCell="1" allowOverlap="1" wp14:anchorId="3C8C3DDA" wp14:editId="434D7826">
                <wp:simplePos x="0" y="0"/>
                <wp:positionH relativeFrom="margin">
                  <wp:align>center</wp:align>
                </wp:positionH>
                <wp:positionV relativeFrom="margin">
                  <wp:posOffset>4446270</wp:posOffset>
                </wp:positionV>
                <wp:extent cx="6725920" cy="1481455"/>
                <wp:effectExtent l="19050" t="19050" r="17780" b="234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25920" cy="1481455"/>
                        </a:xfrm>
                        <a:prstGeom prst="rect">
                          <a:avLst/>
                        </a:prstGeom>
                        <a:noFill/>
                        <a:ln w="38100" cap="sq" cmpd="dbl">
                          <a:solidFill>
                            <a:srgbClr val="003399"/>
                          </a:solidFill>
                          <a:prstDash val="solid"/>
                          <a:bevel/>
                        </a:ln>
                        <a:effectLst/>
                      </wps:spPr>
                      <wps:txbx>
                        <w:txbxContent>
                          <w:p w14:paraId="00D2D9DD" w14:textId="77777777" w:rsidR="00847A57" w:rsidRPr="00F32FDE" w:rsidRDefault="00847A57" w:rsidP="00847A57">
                            <w:pPr>
                              <w:pStyle w:val="Footer"/>
                              <w:tabs>
                                <w:tab w:val="clear" w:pos="4680"/>
                              </w:tabs>
                              <w:ind w:left="540" w:right="1"/>
                              <w:jc w:val="center"/>
                              <w:rPr>
                                <w:rFonts w:ascii="Arial Narrow" w:hAnsi="Arial Narrow" w:cstheme="minorHAnsi"/>
                                <w:b/>
                                <w:iCs/>
                                <w:color w:val="000000" w:themeColor="text1"/>
                                <w:sz w:val="36"/>
                                <w:szCs w:val="40"/>
                              </w:rPr>
                            </w:pPr>
                            <w:r w:rsidRPr="00A36A4E">
                              <w:rPr>
                                <w:rFonts w:ascii="Arial Narrow" w:hAnsi="Arial Narrow" w:cstheme="minorHAnsi"/>
                                <w:b/>
                                <w:iCs/>
                                <w:color w:val="1F4E79" w:themeColor="accent5" w:themeShade="80"/>
                                <w:sz w:val="36"/>
                                <w:szCs w:val="40"/>
                              </w:rPr>
                              <w:t>Complimentary Financial Check-up</w:t>
                            </w:r>
                            <w:r w:rsidRPr="00A36A4E">
                              <w:rPr>
                                <w:rFonts w:cstheme="minorHAnsi"/>
                                <w:color w:val="000000" w:themeColor="text1"/>
                                <w:sz w:val="22"/>
                                <w:szCs w:val="22"/>
                              </w:rPr>
                              <w:br/>
                            </w:r>
                            <w:r w:rsidRPr="00F32FDE">
                              <w:rPr>
                                <w:rFonts w:cstheme="minorHAnsi"/>
                                <w:color w:val="000000" w:themeColor="text1"/>
                                <w:sz w:val="10"/>
                                <w:szCs w:val="10"/>
                              </w:rPr>
                              <w:br/>
                            </w:r>
                            <w:proofErr w:type="gramStart"/>
                            <w:r w:rsidRPr="00F32FDE">
                              <w:rPr>
                                <w:rFonts w:cstheme="minorHAnsi"/>
                                <w:b/>
                                <w:bCs/>
                                <w:color w:val="1F4E79" w:themeColor="accent5" w:themeShade="80"/>
                              </w:rPr>
                              <w:t>Our</w:t>
                            </w:r>
                            <w:proofErr w:type="gramEnd"/>
                            <w:r w:rsidRPr="00F32FDE">
                              <w:rPr>
                                <w:rFonts w:cstheme="minorHAnsi"/>
                                <w:b/>
                                <w:bCs/>
                                <w:color w:val="1F4E79" w:themeColor="accent5" w:themeShade="80"/>
                              </w:rPr>
                              <w:t xml:space="preserve"> goal this year is to help others with their financial decisions.  </w:t>
                            </w:r>
                          </w:p>
                          <w:p w14:paraId="33FC9A8C" w14:textId="5F1365BA" w:rsidR="00847A57" w:rsidRPr="00F32FDE" w:rsidRDefault="00847A57" w:rsidP="00847A57">
                            <w:pPr>
                              <w:pStyle w:val="Footer"/>
                              <w:ind w:right="1"/>
                              <w:jc w:val="center"/>
                              <w:rPr>
                                <w:rFonts w:cstheme="minorHAnsi"/>
                                <w:b/>
                                <w:bCs/>
                                <w:color w:val="000000" w:themeColor="text1"/>
                                <w:sz w:val="22"/>
                                <w:szCs w:val="22"/>
                              </w:rPr>
                            </w:pPr>
                            <w:r w:rsidRPr="00F32FDE">
                              <w:rPr>
                                <w:rFonts w:cstheme="minorHAnsi"/>
                                <w:b/>
                                <w:bCs/>
                                <w:color w:val="000000" w:themeColor="text1"/>
                                <w:sz w:val="2"/>
                                <w:szCs w:val="2"/>
                              </w:rPr>
                              <w:br/>
                            </w:r>
                            <w:r>
                              <w:rPr>
                                <w:rFonts w:cstheme="minorHAnsi"/>
                                <w:color w:val="000000" w:themeColor="text1"/>
                                <w:sz w:val="4"/>
                                <w:szCs w:val="4"/>
                              </w:rPr>
                              <w:br/>
                            </w:r>
                            <w:r>
                              <w:rPr>
                                <w:rFonts w:cstheme="minorHAnsi"/>
                                <w:color w:val="000000" w:themeColor="text1"/>
                                <w:sz w:val="4"/>
                                <w:szCs w:val="4"/>
                              </w:rPr>
                              <w:br/>
                            </w:r>
                            <w:r>
                              <w:rPr>
                                <w:rFonts w:cstheme="minorHAnsi"/>
                                <w:color w:val="000000" w:themeColor="text1"/>
                                <w:sz w:val="4"/>
                                <w:szCs w:val="4"/>
                              </w:rPr>
                              <w:br/>
                            </w:r>
                            <w:r w:rsidRPr="00F32FDE">
                              <w:rPr>
                                <w:rFonts w:cstheme="minorHAnsi"/>
                                <w:color w:val="000000" w:themeColor="text1"/>
                                <w:sz w:val="22"/>
                                <w:szCs w:val="22"/>
                              </w:rPr>
                              <w:t xml:space="preserve">If you are currently not a client of </w:t>
                            </w:r>
                            <w:proofErr w:type="spellStart"/>
                            <w:r w:rsidR="00A45D19">
                              <w:rPr>
                                <w:rFonts w:cstheme="minorHAnsi"/>
                                <w:color w:val="000000" w:themeColor="text1"/>
                                <w:sz w:val="22"/>
                                <w:szCs w:val="22"/>
                              </w:rPr>
                              <w:t>Wealthbuilders</w:t>
                            </w:r>
                            <w:proofErr w:type="spellEnd"/>
                            <w:r w:rsidR="00A45D19">
                              <w:rPr>
                                <w:rFonts w:cstheme="minorHAnsi"/>
                                <w:color w:val="000000" w:themeColor="text1"/>
                                <w:sz w:val="22"/>
                                <w:szCs w:val="22"/>
                              </w:rPr>
                              <w:t xml:space="preserve"> Financial Group</w:t>
                            </w:r>
                            <w:r w:rsidRPr="00A45D19">
                              <w:rPr>
                                <w:rFonts w:cstheme="minorHAnsi"/>
                                <w:color w:val="000000" w:themeColor="text1"/>
                                <w:sz w:val="22"/>
                                <w:szCs w:val="22"/>
                              </w:rPr>
                              <w:t>,</w:t>
                            </w:r>
                            <w:r w:rsidRPr="00F32FDE">
                              <w:rPr>
                                <w:rFonts w:cstheme="minorHAnsi"/>
                                <w:color w:val="000000" w:themeColor="text1"/>
                                <w:sz w:val="22"/>
                                <w:szCs w:val="22"/>
                              </w:rPr>
                              <w:t xml:space="preserve"> we would like to offer you a complimentary, one-hour, private consultation with one of our professionals at absolutely no cost or obligation to you. </w:t>
                            </w:r>
                            <w:r>
                              <w:rPr>
                                <w:rFonts w:cstheme="minorHAnsi"/>
                                <w:color w:val="000000" w:themeColor="text1"/>
                              </w:rPr>
                              <w:br/>
                            </w:r>
                            <w:r>
                              <w:rPr>
                                <w:rFonts w:cstheme="minorHAnsi"/>
                                <w:b/>
                                <w:bCs/>
                                <w:color w:val="000000" w:themeColor="text1"/>
                                <w:sz w:val="4"/>
                                <w:szCs w:val="4"/>
                              </w:rPr>
                              <w:br/>
                            </w:r>
                            <w:r>
                              <w:rPr>
                                <w:rFonts w:cstheme="minorHAnsi"/>
                                <w:b/>
                                <w:bCs/>
                                <w:color w:val="000000" w:themeColor="text1"/>
                                <w:sz w:val="4"/>
                                <w:szCs w:val="4"/>
                              </w:rPr>
                              <w:br/>
                            </w:r>
                            <w:r>
                              <w:rPr>
                                <w:rFonts w:cstheme="minorHAnsi"/>
                                <w:b/>
                                <w:bCs/>
                                <w:color w:val="000000" w:themeColor="text1"/>
                                <w:sz w:val="4"/>
                                <w:szCs w:val="4"/>
                              </w:rPr>
                              <w:br/>
                            </w:r>
                            <w:r>
                              <w:rPr>
                                <w:rFonts w:cstheme="minorHAnsi"/>
                                <w:b/>
                                <w:bCs/>
                                <w:color w:val="000000" w:themeColor="text1"/>
                                <w:sz w:val="4"/>
                                <w:szCs w:val="4"/>
                              </w:rPr>
                              <w:br/>
                            </w:r>
                            <w:r w:rsidRPr="00F32FDE">
                              <w:rPr>
                                <w:rFonts w:cstheme="minorHAnsi"/>
                                <w:b/>
                                <w:bCs/>
                                <w:color w:val="000000" w:themeColor="text1"/>
                              </w:rPr>
                              <w:t xml:space="preserve">To schedule your financial check-up, please call </w:t>
                            </w:r>
                            <w:r w:rsidR="00A45D19">
                              <w:rPr>
                                <w:rFonts w:cstheme="minorHAnsi"/>
                                <w:b/>
                                <w:bCs/>
                                <w:color w:val="000000" w:themeColor="text1"/>
                              </w:rPr>
                              <w:t>SARAH at (727) 843-0151</w:t>
                            </w:r>
                          </w:p>
                          <w:p w14:paraId="7CC1CD97" w14:textId="77777777" w:rsidR="00847A57" w:rsidRPr="00A51762" w:rsidRDefault="00847A57" w:rsidP="00847A57">
                            <w:pPr>
                              <w:pStyle w:val="Footer"/>
                              <w:tabs>
                                <w:tab w:val="clear" w:pos="4680"/>
                                <w:tab w:val="clear" w:pos="9360"/>
                              </w:tabs>
                              <w:ind w:right="9"/>
                              <w:jc w:val="center"/>
                              <w:rPr>
                                <w:rFonts w:asciiTheme="minorHAnsi" w:hAnsiTheme="minorHAnsi" w:cstheme="minorHAnsi"/>
                                <w:color w:val="171717" w:themeColor="background2" w:themeShade="1A"/>
                                <w:sz w:val="20"/>
                                <w:szCs w:val="20"/>
                              </w:rPr>
                            </w:pPr>
                          </w:p>
                          <w:p w14:paraId="31F9124E" w14:textId="77777777" w:rsidR="00847A57" w:rsidRPr="00CA58EE" w:rsidRDefault="00847A57" w:rsidP="00847A57">
                            <w:pPr>
                              <w:pStyle w:val="Footer"/>
                              <w:tabs>
                                <w:tab w:val="clear" w:pos="4680"/>
                                <w:tab w:val="clear" w:pos="9360"/>
                              </w:tabs>
                              <w:spacing w:line="276" w:lineRule="auto"/>
                              <w:ind w:left="3690" w:right="30"/>
                              <w:jc w:val="center"/>
                              <w:rPr>
                                <w:rFonts w:asciiTheme="minorHAnsi" w:hAnsiTheme="minorHAnsi" w:cstheme="minorHAnsi"/>
                                <w:color w:val="1F4E79" w:themeColor="accent5" w:themeShade="80"/>
                                <w:sz w:val="28"/>
                                <w:szCs w:val="28"/>
                              </w:rPr>
                            </w:pPr>
                            <w:r w:rsidRPr="00CA58EE">
                              <w:rPr>
                                <w:rFonts w:asciiTheme="minorHAnsi" w:hAnsiTheme="minorHAnsi" w:cstheme="minorHAnsi"/>
                                <w:color w:val="1F4E79" w:themeColor="accent5" w:themeShade="80"/>
                                <w:sz w:val="28"/>
                                <w:szCs w:val="28"/>
                              </w:rPr>
                              <w:br/>
                            </w:r>
                          </w:p>
                          <w:p w14:paraId="3B40008B" w14:textId="77777777" w:rsidR="00847A57" w:rsidRPr="004F5A84" w:rsidRDefault="00847A57" w:rsidP="00847A57">
                            <w:pPr>
                              <w:pStyle w:val="Footer"/>
                              <w:tabs>
                                <w:tab w:val="clear" w:pos="4680"/>
                                <w:tab w:val="clear" w:pos="9360"/>
                              </w:tabs>
                              <w:spacing w:line="276" w:lineRule="auto"/>
                              <w:ind w:right="-87"/>
                              <w:jc w:val="center"/>
                              <w:rPr>
                                <w:rFonts w:ascii="Arial Narrow" w:hAnsi="Arial Narrow"/>
                                <w:color w:val="1F4E79"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3DDA" id="_x0000_t202" coordsize="21600,21600" o:spt="202" path="m,l,21600r21600,l21600,xe">
                <v:stroke joinstyle="miter"/>
                <v:path gradientshapeok="t" o:connecttype="rect"/>
              </v:shapetype>
              <v:shape id="Text Box 9" o:spid="_x0000_s1027" type="#_x0000_t202" style="position:absolute;left:0;text-align:left;margin-left:0;margin-top:350.1pt;width:529.6pt;height:116.65pt;flip:y;z-index:-2514903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" filled="f" strokecolor="#039" strokeweight="3pt">
                <v:stroke linestyle="thinThin" joinstyle="bevel" endcap="square"/>
                <v:textbox>
                  <w:txbxContent>
                    <w:p w14:paraId="00D2D9DD" w14:textId="77777777" w:rsidR="00847A57" w:rsidRPr="00F32FDE" w:rsidRDefault="00847A57" w:rsidP="00847A57">
                      <w:pPr>
                        <w:pStyle w:val="Footer"/>
                        <w:tabs>
                          <w:tab w:val="clear" w:pos="4680"/>
                        </w:tabs>
                        <w:ind w:left="540" w:right="1"/>
                        <w:jc w:val="center"/>
                        <w:rPr>
                          <w:rFonts w:ascii="Arial Narrow" w:hAnsi="Arial Narrow" w:cstheme="minorHAnsi"/>
                          <w:b/>
                          <w:iCs/>
                          <w:color w:val="000000" w:themeColor="text1"/>
                          <w:sz w:val="36"/>
                          <w:szCs w:val="40"/>
                        </w:rPr>
                      </w:pPr>
                      <w:r w:rsidRPr="00A36A4E">
                        <w:rPr>
                          <w:rFonts w:ascii="Arial Narrow" w:hAnsi="Arial Narrow" w:cstheme="minorHAnsi"/>
                          <w:b/>
                          <w:iCs/>
                          <w:color w:val="1F4E79" w:themeColor="accent5" w:themeShade="80"/>
                          <w:sz w:val="36"/>
                          <w:szCs w:val="40"/>
                        </w:rPr>
                        <w:t>Complimentary Financial Check-up</w:t>
                      </w:r>
                      <w:r w:rsidRPr="00A36A4E">
                        <w:rPr>
                          <w:rFonts w:cstheme="minorHAnsi"/>
                          <w:color w:val="000000" w:themeColor="text1"/>
                          <w:sz w:val="22"/>
                          <w:szCs w:val="22"/>
                        </w:rPr>
                        <w:br/>
                      </w:r>
                      <w:r w:rsidRPr="00F32FDE">
                        <w:rPr>
                          <w:rFonts w:cstheme="minorHAnsi"/>
                          <w:color w:val="000000" w:themeColor="text1"/>
                          <w:sz w:val="10"/>
                          <w:szCs w:val="10"/>
                        </w:rPr>
                        <w:br/>
                      </w:r>
                      <w:proofErr w:type="gramStart"/>
                      <w:r w:rsidRPr="00F32FDE">
                        <w:rPr>
                          <w:rFonts w:cstheme="minorHAnsi"/>
                          <w:b/>
                          <w:bCs/>
                          <w:color w:val="1F4E79" w:themeColor="accent5" w:themeShade="80"/>
                        </w:rPr>
                        <w:t>Our</w:t>
                      </w:r>
                      <w:proofErr w:type="gramEnd"/>
                      <w:r w:rsidRPr="00F32FDE">
                        <w:rPr>
                          <w:rFonts w:cstheme="minorHAnsi"/>
                          <w:b/>
                          <w:bCs/>
                          <w:color w:val="1F4E79" w:themeColor="accent5" w:themeShade="80"/>
                        </w:rPr>
                        <w:t xml:space="preserve"> goal this year is to help others with their financial decisions.  </w:t>
                      </w:r>
                    </w:p>
                    <w:p w14:paraId="33FC9A8C" w14:textId="5F1365BA" w:rsidR="00847A57" w:rsidRPr="00F32FDE" w:rsidRDefault="00847A57" w:rsidP="00847A57">
                      <w:pPr>
                        <w:pStyle w:val="Footer"/>
                        <w:ind w:right="1"/>
                        <w:jc w:val="center"/>
                        <w:rPr>
                          <w:rFonts w:cstheme="minorHAnsi"/>
                          <w:b/>
                          <w:bCs/>
                          <w:color w:val="000000" w:themeColor="text1"/>
                          <w:sz w:val="22"/>
                          <w:szCs w:val="22"/>
                        </w:rPr>
                      </w:pPr>
                      <w:r w:rsidRPr="00F32FDE">
                        <w:rPr>
                          <w:rFonts w:cstheme="minorHAnsi"/>
                          <w:b/>
                          <w:bCs/>
                          <w:color w:val="000000" w:themeColor="text1"/>
                          <w:sz w:val="2"/>
                          <w:szCs w:val="2"/>
                        </w:rPr>
                        <w:br/>
                      </w:r>
                      <w:r>
                        <w:rPr>
                          <w:rFonts w:cstheme="minorHAnsi"/>
                          <w:color w:val="000000" w:themeColor="text1"/>
                          <w:sz w:val="4"/>
                          <w:szCs w:val="4"/>
                        </w:rPr>
                        <w:br/>
                      </w:r>
                      <w:r>
                        <w:rPr>
                          <w:rFonts w:cstheme="minorHAnsi"/>
                          <w:color w:val="000000" w:themeColor="text1"/>
                          <w:sz w:val="4"/>
                          <w:szCs w:val="4"/>
                        </w:rPr>
                        <w:br/>
                      </w:r>
                      <w:r>
                        <w:rPr>
                          <w:rFonts w:cstheme="minorHAnsi"/>
                          <w:color w:val="000000" w:themeColor="text1"/>
                          <w:sz w:val="4"/>
                          <w:szCs w:val="4"/>
                        </w:rPr>
                        <w:br/>
                      </w:r>
                      <w:r w:rsidRPr="00F32FDE">
                        <w:rPr>
                          <w:rFonts w:cstheme="minorHAnsi"/>
                          <w:color w:val="000000" w:themeColor="text1"/>
                          <w:sz w:val="22"/>
                          <w:szCs w:val="22"/>
                        </w:rPr>
                        <w:t xml:space="preserve">If you are currently not a client of </w:t>
                      </w:r>
                      <w:proofErr w:type="spellStart"/>
                      <w:r w:rsidR="00A45D19">
                        <w:rPr>
                          <w:rFonts w:cstheme="minorHAnsi"/>
                          <w:color w:val="000000" w:themeColor="text1"/>
                          <w:sz w:val="22"/>
                          <w:szCs w:val="22"/>
                        </w:rPr>
                        <w:t>Wealthbuilders</w:t>
                      </w:r>
                      <w:proofErr w:type="spellEnd"/>
                      <w:r w:rsidR="00A45D19">
                        <w:rPr>
                          <w:rFonts w:cstheme="minorHAnsi"/>
                          <w:color w:val="000000" w:themeColor="text1"/>
                          <w:sz w:val="22"/>
                          <w:szCs w:val="22"/>
                        </w:rPr>
                        <w:t xml:space="preserve"> Financial Group</w:t>
                      </w:r>
                      <w:r w:rsidRPr="00A45D19">
                        <w:rPr>
                          <w:rFonts w:cstheme="minorHAnsi"/>
                          <w:color w:val="000000" w:themeColor="text1"/>
                          <w:sz w:val="22"/>
                          <w:szCs w:val="22"/>
                        </w:rPr>
                        <w:t>,</w:t>
                      </w:r>
                      <w:r w:rsidRPr="00F32FDE">
                        <w:rPr>
                          <w:rFonts w:cstheme="minorHAnsi"/>
                          <w:color w:val="000000" w:themeColor="text1"/>
                          <w:sz w:val="22"/>
                          <w:szCs w:val="22"/>
                        </w:rPr>
                        <w:t xml:space="preserve"> we would like to offer you a complimentary, one-hour, private consultation with one of our professionals at absolutely no cost or obligation to you. </w:t>
                      </w:r>
                      <w:r>
                        <w:rPr>
                          <w:rFonts w:cstheme="minorHAnsi"/>
                          <w:color w:val="000000" w:themeColor="text1"/>
                        </w:rPr>
                        <w:br/>
                      </w:r>
                      <w:r>
                        <w:rPr>
                          <w:rFonts w:cstheme="minorHAnsi"/>
                          <w:b/>
                          <w:bCs/>
                          <w:color w:val="000000" w:themeColor="text1"/>
                          <w:sz w:val="4"/>
                          <w:szCs w:val="4"/>
                        </w:rPr>
                        <w:br/>
                      </w:r>
                      <w:r>
                        <w:rPr>
                          <w:rFonts w:cstheme="minorHAnsi"/>
                          <w:b/>
                          <w:bCs/>
                          <w:color w:val="000000" w:themeColor="text1"/>
                          <w:sz w:val="4"/>
                          <w:szCs w:val="4"/>
                        </w:rPr>
                        <w:br/>
                      </w:r>
                      <w:r>
                        <w:rPr>
                          <w:rFonts w:cstheme="minorHAnsi"/>
                          <w:b/>
                          <w:bCs/>
                          <w:color w:val="000000" w:themeColor="text1"/>
                          <w:sz w:val="4"/>
                          <w:szCs w:val="4"/>
                        </w:rPr>
                        <w:br/>
                      </w:r>
                      <w:r>
                        <w:rPr>
                          <w:rFonts w:cstheme="minorHAnsi"/>
                          <w:b/>
                          <w:bCs/>
                          <w:color w:val="000000" w:themeColor="text1"/>
                          <w:sz w:val="4"/>
                          <w:szCs w:val="4"/>
                        </w:rPr>
                        <w:br/>
                      </w:r>
                      <w:r w:rsidRPr="00F32FDE">
                        <w:rPr>
                          <w:rFonts w:cstheme="minorHAnsi"/>
                          <w:b/>
                          <w:bCs/>
                          <w:color w:val="000000" w:themeColor="text1"/>
                        </w:rPr>
                        <w:t xml:space="preserve">To schedule your financial check-up, please call </w:t>
                      </w:r>
                      <w:r w:rsidR="00A45D19">
                        <w:rPr>
                          <w:rFonts w:cstheme="minorHAnsi"/>
                          <w:b/>
                          <w:bCs/>
                          <w:color w:val="000000" w:themeColor="text1"/>
                        </w:rPr>
                        <w:t>SARAH at (727) 843-0151</w:t>
                      </w:r>
                    </w:p>
                    <w:p w14:paraId="7CC1CD97" w14:textId="77777777" w:rsidR="00847A57" w:rsidRPr="00A51762" w:rsidRDefault="00847A57" w:rsidP="00847A57">
                      <w:pPr>
                        <w:pStyle w:val="Footer"/>
                        <w:tabs>
                          <w:tab w:val="clear" w:pos="4680"/>
                          <w:tab w:val="clear" w:pos="9360"/>
                        </w:tabs>
                        <w:ind w:right="9"/>
                        <w:jc w:val="center"/>
                        <w:rPr>
                          <w:rFonts w:asciiTheme="minorHAnsi" w:hAnsiTheme="minorHAnsi" w:cstheme="minorHAnsi"/>
                          <w:color w:val="171717" w:themeColor="background2" w:themeShade="1A"/>
                          <w:sz w:val="20"/>
                          <w:szCs w:val="20"/>
                        </w:rPr>
                      </w:pPr>
                    </w:p>
                    <w:p w14:paraId="31F9124E" w14:textId="77777777" w:rsidR="00847A57" w:rsidRPr="00CA58EE" w:rsidRDefault="00847A57" w:rsidP="00847A57">
                      <w:pPr>
                        <w:pStyle w:val="Footer"/>
                        <w:tabs>
                          <w:tab w:val="clear" w:pos="4680"/>
                          <w:tab w:val="clear" w:pos="9360"/>
                        </w:tabs>
                        <w:spacing w:line="276" w:lineRule="auto"/>
                        <w:ind w:left="3690" w:right="30"/>
                        <w:jc w:val="center"/>
                        <w:rPr>
                          <w:rFonts w:asciiTheme="minorHAnsi" w:hAnsiTheme="minorHAnsi" w:cstheme="minorHAnsi"/>
                          <w:color w:val="1F4E79" w:themeColor="accent5" w:themeShade="80"/>
                          <w:sz w:val="28"/>
                          <w:szCs w:val="28"/>
                        </w:rPr>
                      </w:pPr>
                      <w:r w:rsidRPr="00CA58EE">
                        <w:rPr>
                          <w:rFonts w:asciiTheme="minorHAnsi" w:hAnsiTheme="minorHAnsi" w:cstheme="minorHAnsi"/>
                          <w:color w:val="1F4E79" w:themeColor="accent5" w:themeShade="80"/>
                          <w:sz w:val="28"/>
                          <w:szCs w:val="28"/>
                        </w:rPr>
                        <w:br/>
                      </w:r>
                    </w:p>
                    <w:p w14:paraId="3B40008B" w14:textId="77777777" w:rsidR="00847A57" w:rsidRPr="004F5A84" w:rsidRDefault="00847A57" w:rsidP="00847A57">
                      <w:pPr>
                        <w:pStyle w:val="Footer"/>
                        <w:tabs>
                          <w:tab w:val="clear" w:pos="4680"/>
                          <w:tab w:val="clear" w:pos="9360"/>
                        </w:tabs>
                        <w:spacing w:line="276" w:lineRule="auto"/>
                        <w:ind w:right="-87"/>
                        <w:jc w:val="center"/>
                        <w:rPr>
                          <w:rFonts w:ascii="Arial Narrow" w:hAnsi="Arial Narrow"/>
                          <w:color w:val="1F4E79" w:themeColor="accent5" w:themeShade="80"/>
                        </w:rPr>
                      </w:pPr>
                    </w:p>
                  </w:txbxContent>
                </v:textbox>
                <w10:wrap type="square" anchorx="margin" anchory="margin"/>
              </v:shape>
            </w:pict>
          </mc:Fallback>
        </mc:AlternateContent>
      </w:r>
      <w:r w:rsidR="009309B8" w:rsidRPr="00B3551C">
        <w:rPr>
          <w:rFonts w:cstheme="minorHAnsi"/>
          <w:b/>
          <w:bCs/>
          <w:color w:val="000000" w:themeColor="text1"/>
          <w:sz w:val="21"/>
          <w:szCs w:val="21"/>
        </w:rPr>
        <w:t>Keep a level head and clear perspective.</w:t>
      </w:r>
      <w:r w:rsidR="009309B8" w:rsidRPr="00B3551C">
        <w:rPr>
          <w:rFonts w:cstheme="minorHAnsi"/>
          <w:color w:val="000000" w:themeColor="text1"/>
          <w:sz w:val="21"/>
          <w:szCs w:val="21"/>
        </w:rPr>
        <w:t xml:space="preserve"> It’s easy to </w:t>
      </w:r>
      <w:r w:rsidR="00DE648B" w:rsidRPr="00B3551C">
        <w:rPr>
          <w:rFonts w:cstheme="minorHAnsi"/>
          <w:color w:val="000000" w:themeColor="text1"/>
          <w:sz w:val="21"/>
          <w:szCs w:val="21"/>
        </w:rPr>
        <w:t>experience anxiety</w:t>
      </w:r>
      <w:r w:rsidR="009309B8" w:rsidRPr="00B3551C">
        <w:rPr>
          <w:rFonts w:cstheme="minorHAnsi"/>
          <w:color w:val="000000" w:themeColor="text1"/>
          <w:sz w:val="21"/>
          <w:szCs w:val="21"/>
        </w:rPr>
        <w:t xml:space="preserve"> over today’s current environment, particularly if you listen to the news and read the headlines daily. </w:t>
      </w:r>
    </w:p>
    <w:p w14:paraId="3E0C4184" w14:textId="77777777" w:rsidR="00B3551C" w:rsidRPr="00B3551C" w:rsidRDefault="00B3551C" w:rsidP="00B3551C">
      <w:pPr>
        <w:pStyle w:val="ListParagraph"/>
        <w:rPr>
          <w:rFonts w:cstheme="minorHAnsi"/>
          <w:b/>
          <w:bCs/>
          <w:color w:val="000000" w:themeColor="text1"/>
          <w:sz w:val="21"/>
          <w:szCs w:val="21"/>
        </w:rPr>
      </w:pPr>
    </w:p>
    <w:p w14:paraId="0DDCB4C9" w14:textId="66E6886C" w:rsidR="000B4244" w:rsidRPr="00B3551C" w:rsidRDefault="008723BE" w:rsidP="00B3551C">
      <w:pPr>
        <w:pStyle w:val="ListParagraph"/>
        <w:numPr>
          <w:ilvl w:val="0"/>
          <w:numId w:val="28"/>
        </w:numPr>
        <w:spacing w:after="0" w:line="240" w:lineRule="auto"/>
        <w:ind w:left="360"/>
        <w:jc w:val="both"/>
        <w:rPr>
          <w:rFonts w:cstheme="minorHAnsi"/>
          <w:color w:val="000000" w:themeColor="text1"/>
          <w:sz w:val="21"/>
          <w:szCs w:val="21"/>
        </w:rPr>
      </w:pPr>
      <w:r w:rsidRPr="00B3551C">
        <w:rPr>
          <w:rFonts w:cstheme="minorHAnsi"/>
          <w:b/>
          <w:bCs/>
          <w:color w:val="000000" w:themeColor="text1"/>
          <w:sz w:val="21"/>
          <w:szCs w:val="21"/>
        </w:rPr>
        <w:t>The current cycle we are experiencing may take some time. Tha</w:t>
      </w:r>
      <w:r w:rsidR="00E97DB7" w:rsidRPr="00B3551C">
        <w:rPr>
          <w:rFonts w:cstheme="minorHAnsi"/>
          <w:b/>
          <w:bCs/>
          <w:color w:val="000000" w:themeColor="text1"/>
          <w:sz w:val="21"/>
          <w:szCs w:val="21"/>
        </w:rPr>
        <w:t>t</w:t>
      </w:r>
      <w:r w:rsidRPr="00B3551C">
        <w:rPr>
          <w:rFonts w:cstheme="minorHAnsi"/>
          <w:b/>
          <w:bCs/>
          <w:color w:val="000000" w:themeColor="text1"/>
          <w:sz w:val="21"/>
          <w:szCs w:val="21"/>
        </w:rPr>
        <w:t xml:space="preserve"> is why we recommend p</w:t>
      </w:r>
      <w:r w:rsidR="000B4244" w:rsidRPr="00B3551C">
        <w:rPr>
          <w:rFonts w:cstheme="minorHAnsi"/>
          <w:b/>
          <w:bCs/>
          <w:color w:val="000000" w:themeColor="text1"/>
          <w:sz w:val="21"/>
          <w:szCs w:val="21"/>
        </w:rPr>
        <w:t>roceed</w:t>
      </w:r>
      <w:r w:rsidRPr="00B3551C">
        <w:rPr>
          <w:rFonts w:cstheme="minorHAnsi"/>
          <w:b/>
          <w:bCs/>
          <w:color w:val="000000" w:themeColor="text1"/>
          <w:sz w:val="21"/>
          <w:szCs w:val="21"/>
        </w:rPr>
        <w:t>ing</w:t>
      </w:r>
      <w:r w:rsidR="000B4244" w:rsidRPr="00B3551C">
        <w:rPr>
          <w:rFonts w:cstheme="minorHAnsi"/>
          <w:b/>
          <w:bCs/>
          <w:color w:val="000000" w:themeColor="text1"/>
          <w:sz w:val="21"/>
          <w:szCs w:val="21"/>
        </w:rPr>
        <w:t xml:space="preserve"> with caution</w:t>
      </w:r>
      <w:r w:rsidR="000B4244" w:rsidRPr="00B3551C">
        <w:rPr>
          <w:rFonts w:cstheme="minorHAnsi"/>
          <w:color w:val="000000" w:themeColor="text1"/>
          <w:sz w:val="21"/>
          <w:szCs w:val="21"/>
        </w:rPr>
        <w:t xml:space="preserve">. Please call our office to discuss any concerns or ideas you have or bring them up at your next scheduled meeting. </w:t>
      </w:r>
    </w:p>
    <w:p w14:paraId="384CB181" w14:textId="2B072DE0" w:rsidR="00811B1A" w:rsidRPr="007C3B32" w:rsidRDefault="00811B1A" w:rsidP="00B3551C">
      <w:pPr>
        <w:spacing w:after="0" w:line="240" w:lineRule="auto"/>
        <w:jc w:val="both"/>
        <w:rPr>
          <w:rFonts w:cstheme="minorHAnsi"/>
          <w:b/>
          <w:bCs/>
          <w:color w:val="000000" w:themeColor="text1"/>
          <w:sz w:val="21"/>
          <w:szCs w:val="21"/>
        </w:rPr>
      </w:pPr>
    </w:p>
    <w:p w14:paraId="2A70CF65" w14:textId="6E5625C6" w:rsidR="000044FA" w:rsidRPr="000637DB" w:rsidRDefault="002B6679" w:rsidP="003923B1">
      <w:pPr>
        <w:spacing w:after="0" w:line="240" w:lineRule="auto"/>
        <w:jc w:val="both"/>
        <w:rPr>
          <w:rFonts w:cstheme="minorHAnsi"/>
          <w:color w:val="000000" w:themeColor="text1"/>
          <w:sz w:val="21"/>
          <w:szCs w:val="21"/>
        </w:rPr>
      </w:pPr>
      <w:r w:rsidRPr="007C3B32">
        <w:rPr>
          <w:rFonts w:cstheme="minorHAnsi"/>
          <w:color w:val="000000" w:themeColor="text1"/>
          <w:sz w:val="21"/>
          <w:szCs w:val="21"/>
        </w:rPr>
        <w:t xml:space="preserve">These are challenging times for </w:t>
      </w:r>
      <w:r w:rsidR="00C619BC" w:rsidRPr="007C3B32">
        <w:rPr>
          <w:rFonts w:cstheme="minorHAnsi"/>
          <w:color w:val="000000" w:themeColor="text1"/>
          <w:sz w:val="21"/>
          <w:szCs w:val="21"/>
        </w:rPr>
        <w:t>investors,</w:t>
      </w:r>
      <w:r w:rsidRPr="007C3B32">
        <w:rPr>
          <w:rFonts w:cstheme="minorHAnsi"/>
          <w:color w:val="000000" w:themeColor="text1"/>
          <w:sz w:val="21"/>
          <w:szCs w:val="21"/>
        </w:rPr>
        <w:t xml:space="preserve"> and we want you to be comfortable knowing that we are staying apprised of any </w:t>
      </w:r>
      <w:r w:rsidR="00D315FC">
        <w:rPr>
          <w:rFonts w:cstheme="minorHAnsi"/>
          <w:color w:val="000000" w:themeColor="text1"/>
          <w:sz w:val="21"/>
          <w:szCs w:val="21"/>
        </w:rPr>
        <w:t>issues</w:t>
      </w:r>
      <w:r w:rsidRPr="007C3B32">
        <w:rPr>
          <w:rFonts w:cstheme="minorHAnsi"/>
          <w:color w:val="000000" w:themeColor="text1"/>
          <w:sz w:val="21"/>
          <w:szCs w:val="21"/>
        </w:rPr>
        <w:t xml:space="preserve"> that may affect you</w:t>
      </w:r>
      <w:r w:rsidR="006A4C58" w:rsidRPr="007C3B32">
        <w:rPr>
          <w:rFonts w:cstheme="minorHAnsi"/>
          <w:color w:val="000000" w:themeColor="text1"/>
          <w:sz w:val="21"/>
          <w:szCs w:val="21"/>
        </w:rPr>
        <w:t>r situation</w:t>
      </w:r>
      <w:r w:rsidRPr="007C3B32">
        <w:rPr>
          <w:rFonts w:cstheme="minorHAnsi"/>
          <w:color w:val="000000" w:themeColor="text1"/>
          <w:sz w:val="21"/>
          <w:szCs w:val="21"/>
        </w:rPr>
        <w:t xml:space="preserve">. Having a proactive approach to your </w:t>
      </w:r>
      <w:r w:rsidR="00C619BC" w:rsidRPr="007C3B32">
        <w:rPr>
          <w:rFonts w:cstheme="minorHAnsi"/>
          <w:color w:val="000000" w:themeColor="text1"/>
          <w:sz w:val="21"/>
          <w:szCs w:val="21"/>
        </w:rPr>
        <w:t>financial goals</w:t>
      </w:r>
      <w:r w:rsidRPr="007C3B32">
        <w:rPr>
          <w:rFonts w:cstheme="minorHAnsi"/>
          <w:color w:val="000000" w:themeColor="text1"/>
          <w:sz w:val="21"/>
          <w:szCs w:val="21"/>
        </w:rPr>
        <w:t xml:space="preserve"> and a solid investment strategy is part of the </w:t>
      </w:r>
      <w:r w:rsidR="003325D6">
        <w:rPr>
          <w:rFonts w:cstheme="minorHAnsi"/>
          <w:color w:val="000000" w:themeColor="text1"/>
          <w:sz w:val="21"/>
          <w:szCs w:val="21"/>
        </w:rPr>
        <w:t xml:space="preserve">overall experience </w:t>
      </w:r>
      <w:r w:rsidRPr="007C3B32">
        <w:rPr>
          <w:rFonts w:cstheme="minorHAnsi"/>
          <w:color w:val="000000" w:themeColor="text1"/>
          <w:sz w:val="21"/>
          <w:szCs w:val="21"/>
        </w:rPr>
        <w:t xml:space="preserve">we </w:t>
      </w:r>
      <w:r w:rsidR="003325D6">
        <w:rPr>
          <w:rFonts w:cstheme="minorHAnsi"/>
          <w:color w:val="000000" w:themeColor="text1"/>
          <w:sz w:val="21"/>
          <w:szCs w:val="21"/>
        </w:rPr>
        <w:t>offer to</w:t>
      </w:r>
      <w:r w:rsidRPr="007C3B32">
        <w:rPr>
          <w:rFonts w:cstheme="minorHAnsi"/>
          <w:color w:val="000000" w:themeColor="text1"/>
          <w:sz w:val="21"/>
          <w:szCs w:val="21"/>
        </w:rPr>
        <w:t xml:space="preserve"> our clients.</w:t>
      </w:r>
      <w:r w:rsidR="006932D1">
        <w:rPr>
          <w:rFonts w:cstheme="minorHAnsi"/>
          <w:color w:val="000000" w:themeColor="text1"/>
          <w:sz w:val="21"/>
          <w:szCs w:val="21"/>
        </w:rPr>
        <w:t xml:space="preserve"> </w:t>
      </w:r>
      <w:r w:rsidR="000044FA" w:rsidRPr="007C3B32">
        <w:rPr>
          <w:rFonts w:cstheme="minorHAnsi"/>
          <w:b/>
          <w:bCs/>
          <w:color w:val="000000" w:themeColor="text1"/>
          <w:sz w:val="21"/>
          <w:szCs w:val="21"/>
        </w:rPr>
        <w:t>As always, please feel free to connect with us with any concerns or questions you may have.</w:t>
      </w:r>
      <w:r w:rsidR="000044FA" w:rsidRPr="007C3B32">
        <w:rPr>
          <w:color w:val="000000" w:themeColor="text1"/>
          <w:sz w:val="21"/>
          <w:szCs w:val="21"/>
        </w:rPr>
        <w:t xml:space="preserve"> </w:t>
      </w:r>
    </w:p>
    <w:p w14:paraId="70F0AFC3" w14:textId="77777777" w:rsidR="009C4E4A" w:rsidRPr="007C3B32" w:rsidRDefault="009C4E4A" w:rsidP="003923B1">
      <w:pPr>
        <w:spacing w:after="0" w:line="240" w:lineRule="auto"/>
        <w:jc w:val="both"/>
        <w:rPr>
          <w:color w:val="000000" w:themeColor="text1"/>
          <w:sz w:val="21"/>
          <w:szCs w:val="21"/>
        </w:rPr>
      </w:pPr>
    </w:p>
    <w:p w14:paraId="6FD1CEEF" w14:textId="559C3F6A" w:rsidR="003923B1" w:rsidRPr="000637DB" w:rsidRDefault="006932D1" w:rsidP="003923B1">
      <w:pPr>
        <w:spacing w:line="240" w:lineRule="auto"/>
        <w:jc w:val="both"/>
        <w:rPr>
          <w:b/>
          <w:bCs/>
          <w:color w:val="000000" w:themeColor="text1"/>
          <w:sz w:val="21"/>
          <w:szCs w:val="21"/>
        </w:rPr>
        <w:sectPr w:rsidR="003923B1" w:rsidRPr="000637DB" w:rsidSect="003923B1">
          <w:type w:val="continuous"/>
          <w:pgSz w:w="12240" w:h="15840"/>
          <w:pgMar w:top="720" w:right="720" w:bottom="720" w:left="720" w:header="720" w:footer="246" w:gutter="0"/>
          <w:cols w:num="2" w:space="432"/>
          <w:docGrid w:linePitch="299"/>
        </w:sectPr>
      </w:pPr>
      <w:r>
        <w:rPr>
          <w:b/>
          <w:bCs/>
          <w:color w:val="000000" w:themeColor="text1"/>
          <w:sz w:val="21"/>
          <w:szCs w:val="21"/>
        </w:rPr>
        <w:t>A</w:t>
      </w:r>
      <w:r w:rsidR="000044FA" w:rsidRPr="007C3B32">
        <w:rPr>
          <w:b/>
          <w:bCs/>
          <w:color w:val="000000" w:themeColor="text1"/>
          <w:sz w:val="21"/>
          <w:szCs w:val="21"/>
        </w:rPr>
        <w:t xml:space="preserve"> skilled financial professional can help make your financial journey easier. Our goal is to understand your needs and create an optimal plan to address them.</w:t>
      </w:r>
      <w:r w:rsidR="009C4E4A">
        <w:rPr>
          <w:b/>
          <w:bCs/>
          <w:color w:val="000000" w:themeColor="text1"/>
          <w:sz w:val="21"/>
          <w:szCs w:val="21"/>
        </w:rPr>
        <w:t xml:space="preserve"> </w:t>
      </w:r>
      <w:r w:rsidR="000044FA" w:rsidRPr="007C3B32">
        <w:rPr>
          <w:b/>
          <w:bCs/>
          <w:color w:val="000000" w:themeColor="text1"/>
          <w:sz w:val="21"/>
          <w:szCs w:val="21"/>
        </w:rPr>
        <w:t xml:space="preserve">While we cannot control financial markets, inflation, or interest rates, we keep a watchful eye on them. We can discuss your specific situation at your next review meeting or you can call to schedule an appointment. </w:t>
      </w:r>
      <w:r>
        <w:rPr>
          <w:b/>
          <w:bCs/>
          <w:color w:val="000000" w:themeColor="text1"/>
          <w:sz w:val="21"/>
          <w:szCs w:val="21"/>
        </w:rPr>
        <w:t>W</w:t>
      </w:r>
      <w:r w:rsidR="000044FA" w:rsidRPr="007C3B32">
        <w:rPr>
          <w:b/>
          <w:bCs/>
          <w:color w:val="000000" w:themeColor="text1"/>
          <w:sz w:val="21"/>
          <w:szCs w:val="21"/>
        </w:rPr>
        <w:t>e appreciate the opportunity to assist you and your financial matters.</w:t>
      </w:r>
      <w:r w:rsidR="00D2643B" w:rsidRPr="007C3B32">
        <w:rPr>
          <w:rFonts w:eastAsia="Calibri" w:cstheme="minorHAnsi"/>
          <w:noProof/>
          <w:snapToGrid w:val="0"/>
          <w:color w:val="000000" w:themeColor="text1"/>
          <w:sz w:val="21"/>
          <w:szCs w:val="21"/>
        </w:rPr>
        <w:t xml:space="preserve"> </w:t>
      </w:r>
      <w:bookmarkEnd w:id="0"/>
    </w:p>
    <w:p w14:paraId="7BDC3646" w14:textId="3C12F1EA" w:rsidR="004D3F60" w:rsidRPr="00A51762" w:rsidRDefault="004D3F60" w:rsidP="003923B1">
      <w:pPr>
        <w:spacing w:line="240" w:lineRule="auto"/>
        <w:jc w:val="both"/>
        <w:rPr>
          <w:b/>
          <w:bCs/>
          <w:color w:val="000000" w:themeColor="text1"/>
          <w:sz w:val="4"/>
          <w:szCs w:val="4"/>
        </w:rPr>
        <w:sectPr w:rsidR="004D3F60" w:rsidRPr="00A51762" w:rsidSect="00827553">
          <w:type w:val="continuous"/>
          <w:pgSz w:w="12240" w:h="15840"/>
          <w:pgMar w:top="720" w:right="720" w:bottom="720" w:left="720" w:header="720" w:footer="246" w:gutter="0"/>
          <w:cols w:num="2" w:space="720"/>
          <w:docGrid w:linePitch="299"/>
        </w:sectPr>
      </w:pPr>
    </w:p>
    <w:p w14:paraId="31A146B9" w14:textId="4CA37397" w:rsidR="000044FA" w:rsidRPr="000637DB" w:rsidRDefault="000044FA" w:rsidP="00847A57">
      <w:pPr>
        <w:spacing w:after="0" w:line="240" w:lineRule="auto"/>
        <w:rPr>
          <w:rFonts w:eastAsia="Calibri" w:cstheme="minorHAnsi"/>
          <w:color w:val="3B3838" w:themeColor="background2" w:themeShade="40"/>
          <w:spacing w:val="-10"/>
          <w:sz w:val="2"/>
          <w:szCs w:val="2"/>
          <w:highlight w:val="yellow"/>
        </w:rPr>
        <w:sectPr w:rsidR="000044FA" w:rsidRPr="000637DB" w:rsidSect="0011329E">
          <w:type w:val="continuous"/>
          <w:pgSz w:w="12240" w:h="15840"/>
          <w:pgMar w:top="1170" w:right="810" w:bottom="1440" w:left="990" w:header="720" w:footer="246" w:gutter="0"/>
          <w:cols w:space="720"/>
          <w:docGrid w:linePitch="299"/>
        </w:sectPr>
      </w:pPr>
    </w:p>
    <w:p w14:paraId="75B255CB" w14:textId="78013610" w:rsidR="00847A57" w:rsidRPr="00847A57" w:rsidRDefault="00847A57" w:rsidP="00847A57">
      <w:pPr>
        <w:shd w:val="clear" w:color="auto" w:fill="FFFFFF"/>
        <w:spacing w:before="100" w:beforeAutospacing="1" w:after="100" w:afterAutospacing="1"/>
        <w:jc w:val="both"/>
        <w:rPr>
          <w:rFonts w:ascii="Times New Roman" w:hAnsi="Times New Roman"/>
          <w:sz w:val="16"/>
          <w:szCs w:val="16"/>
        </w:rPr>
      </w:pPr>
      <w:r w:rsidRPr="00847A57">
        <w:rPr>
          <w:rFonts w:ascii="Times New Roman" w:hAnsi="Times New Roman"/>
          <w:sz w:val="16"/>
          <w:szCs w:val="16"/>
        </w:rPr>
        <w:t xml:space="preserve">James M. Noto, CFP is a Registered Principal offering securities and advisory services through Independent Financial Group, LLC, a registered broker-dealer &amp; registered investment adviser.  Member FINRA/SIPC. </w:t>
      </w:r>
      <w:proofErr w:type="spellStart"/>
      <w:r w:rsidRPr="00847A57">
        <w:rPr>
          <w:rFonts w:ascii="Times New Roman" w:hAnsi="Times New Roman"/>
          <w:sz w:val="16"/>
          <w:szCs w:val="16"/>
        </w:rPr>
        <w:t>WealthBuilders</w:t>
      </w:r>
      <w:proofErr w:type="spellEnd"/>
      <w:r w:rsidRPr="00847A57">
        <w:rPr>
          <w:rFonts w:ascii="Times New Roman" w:hAnsi="Times New Roman"/>
          <w:sz w:val="16"/>
          <w:szCs w:val="16"/>
        </w:rPr>
        <w:t xml:space="preserve"> Financial Group Inc. and IFG are unaffiliated entities. This article is for informational purposes only.  This information is not intended to be a substitute for specific individualized tax, legal or investment planning advice as individual situations will vary. For specific advice about your situation, please consult with a lawyer or financial professional.</w:t>
      </w:r>
      <w:r>
        <w:rPr>
          <w:rFonts w:ascii="Times New Roman" w:hAnsi="Times New Roman"/>
          <w:sz w:val="16"/>
          <w:szCs w:val="16"/>
        </w:rPr>
        <w:t xml:space="preserve"> </w:t>
      </w:r>
      <w:r w:rsidR="000044FA" w:rsidRPr="00847A57">
        <w:rPr>
          <w:rFonts w:eastAsia="Calibri" w:cstheme="minorHAnsi"/>
          <w:snapToGrid w:val="0"/>
          <w:color w:val="3B3838" w:themeColor="background2" w:themeShade="40"/>
          <w:sz w:val="16"/>
          <w:szCs w:val="16"/>
        </w:rPr>
        <w:t xml:space="preserve">Note: The views stated in this letter are not necessarily the opinion of </w:t>
      </w:r>
      <w:proofErr w:type="spellStart"/>
      <w:r w:rsidRPr="00847A57">
        <w:rPr>
          <w:rFonts w:eastAsia="Calibri" w:cstheme="minorHAnsi"/>
          <w:snapToGrid w:val="0"/>
          <w:color w:val="3B3838" w:themeColor="background2" w:themeShade="40"/>
          <w:sz w:val="16"/>
          <w:szCs w:val="16"/>
        </w:rPr>
        <w:t>Wealthbuilders</w:t>
      </w:r>
      <w:proofErr w:type="spellEnd"/>
      <w:r w:rsidRPr="00847A57">
        <w:rPr>
          <w:rFonts w:eastAsia="Calibri" w:cstheme="minorHAnsi"/>
          <w:snapToGrid w:val="0"/>
          <w:color w:val="3B3838" w:themeColor="background2" w:themeShade="40"/>
          <w:sz w:val="16"/>
          <w:szCs w:val="16"/>
        </w:rPr>
        <w:t xml:space="preserve"> Financial Group, LLC</w:t>
      </w:r>
      <w:r w:rsidR="000044FA" w:rsidRPr="00847A57">
        <w:rPr>
          <w:rFonts w:eastAsia="Calibri" w:cstheme="minorHAnsi"/>
          <w:snapToGrid w:val="0"/>
          <w:color w:val="3B3838" w:themeColor="background2" w:themeShade="40"/>
          <w:sz w:val="16"/>
          <w:szCs w:val="16"/>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w:t>
      </w:r>
      <w:r>
        <w:rPr>
          <w:rFonts w:ascii="Times New Roman" w:hAnsi="Times New Roman"/>
          <w:sz w:val="16"/>
          <w:szCs w:val="16"/>
        </w:rPr>
        <w:t xml:space="preserve"> </w:t>
      </w:r>
      <w:r w:rsidR="000044FA" w:rsidRPr="00847A57">
        <w:rPr>
          <w:rFonts w:eastAsia="Calibri" w:cstheme="minorHAnsi"/>
          <w:snapToGrid w:val="0"/>
          <w:color w:val="3B3838" w:themeColor="background2" w:themeShade="40"/>
          <w:sz w:val="16"/>
          <w:szCs w:val="16"/>
        </w:rPr>
        <w:t>The S&amp;P 500 is an unmanaged index of 500 widely held stocks that is general considered representative of the U.S. Stock market. The modern design of the S&amp;P 500 stock index was first launched in 1957. Performance prior to 1957 incorporates the performance of the predecessor index, the S&amp;P 90. Dow Jones Industrial Average (DJIA), commonly known as “The Dow” is an index representing 30 stocks of companies maintained and reviewed by the editors of the Wall Street Journal. Past performance is no guarantee of future results. CDs are FDIC Insured and offer a fixed rate of return if held to maturity. Due to volatility within the markets mentioned, opinions are subject to change without notice. Information is based on sources believed to be reliable; however, their accuracy or completeness cannot be guaranteed.</w:t>
      </w:r>
      <w:r>
        <w:rPr>
          <w:rFonts w:ascii="Times New Roman" w:hAnsi="Times New Roman"/>
          <w:sz w:val="16"/>
          <w:szCs w:val="16"/>
        </w:rPr>
        <w:t xml:space="preserve"> </w:t>
      </w:r>
      <w:r w:rsidR="000044FA" w:rsidRPr="00847A57">
        <w:rPr>
          <w:rFonts w:eastAsia="Calibri" w:cstheme="minorHAnsi"/>
          <w:snapToGrid w:val="0"/>
          <w:color w:val="3B3838" w:themeColor="background2" w:themeShade="40"/>
          <w:sz w:val="16"/>
          <w:szCs w:val="16"/>
        </w:rPr>
        <w:t>There is an inverse relationship between interest rate movements and bond prices. Generally, when interest rates rise, bond prices fall and when interest rates fall, bond prices generally rise. There is no guarantee that a diversified portfolio will enhance overall returns out outperform a non-diversified portfolio. Diversification does not protect against market risk.</w:t>
      </w:r>
      <w:r>
        <w:rPr>
          <w:rFonts w:ascii="Times New Roman" w:hAnsi="Times New Roman"/>
          <w:sz w:val="16"/>
          <w:szCs w:val="16"/>
        </w:rPr>
        <w:t xml:space="preserve"> </w:t>
      </w:r>
      <w:r w:rsidRPr="00847A57">
        <w:rPr>
          <w:rFonts w:eastAsia="Calibri" w:cstheme="minorHAnsi"/>
          <w:snapToGrid w:val="0"/>
          <w:color w:val="3B3838" w:themeColor="background2" w:themeShade="40"/>
          <w:sz w:val="16"/>
          <w:szCs w:val="16"/>
        </w:rPr>
        <w:t xml:space="preserve">Sources: </w:t>
      </w:r>
      <w:hyperlink r:id="rId12" w:history="1">
        <w:r w:rsidRPr="00847A57">
          <w:rPr>
            <w:rFonts w:eastAsia="Calibri" w:cstheme="minorHAnsi"/>
            <w:snapToGrid w:val="0"/>
            <w:color w:val="3B3838" w:themeColor="background2" w:themeShade="40"/>
            <w:sz w:val="16"/>
            <w:szCs w:val="16"/>
          </w:rPr>
          <w:t>www.cnb.com</w:t>
        </w:r>
      </w:hyperlink>
      <w:r w:rsidRPr="00847A57">
        <w:rPr>
          <w:rFonts w:eastAsia="Calibri" w:cstheme="minorHAnsi"/>
          <w:snapToGrid w:val="0"/>
          <w:color w:val="3B3838" w:themeColor="background2" w:themeShade="40"/>
          <w:sz w:val="16"/>
          <w:szCs w:val="16"/>
        </w:rPr>
        <w:t xml:space="preserve">; </w:t>
      </w:r>
      <w:hyperlink r:id="rId13" w:history="1">
        <w:r w:rsidRPr="00847A57">
          <w:rPr>
            <w:rFonts w:eastAsia="Calibri" w:cstheme="minorHAnsi"/>
            <w:snapToGrid w:val="0"/>
            <w:color w:val="3B3838" w:themeColor="background2" w:themeShade="40"/>
            <w:sz w:val="16"/>
            <w:szCs w:val="16"/>
          </w:rPr>
          <w:t>www.cnn.com</w:t>
        </w:r>
      </w:hyperlink>
      <w:r w:rsidRPr="00847A57">
        <w:rPr>
          <w:rFonts w:eastAsia="Calibri" w:cstheme="minorHAnsi"/>
          <w:snapToGrid w:val="0"/>
          <w:color w:val="3B3838" w:themeColor="background2" w:themeShade="40"/>
          <w:sz w:val="16"/>
          <w:szCs w:val="16"/>
        </w:rPr>
        <w:t xml:space="preserve">; </w:t>
      </w:r>
      <w:hyperlink r:id="rId14" w:history="1">
        <w:r w:rsidRPr="00847A57">
          <w:rPr>
            <w:rFonts w:eastAsia="Calibri" w:cstheme="minorHAnsi"/>
            <w:snapToGrid w:val="0"/>
            <w:color w:val="3B3838" w:themeColor="background2" w:themeShade="40"/>
            <w:sz w:val="16"/>
            <w:szCs w:val="16"/>
          </w:rPr>
          <w:t>www.fidelity.com</w:t>
        </w:r>
      </w:hyperlink>
      <w:r w:rsidRPr="00847A57">
        <w:rPr>
          <w:rFonts w:eastAsia="Calibri" w:cstheme="minorHAnsi"/>
          <w:snapToGrid w:val="0"/>
          <w:color w:val="3B3838" w:themeColor="background2" w:themeShade="40"/>
          <w:sz w:val="16"/>
          <w:szCs w:val="16"/>
        </w:rPr>
        <w:t xml:space="preserve">; </w:t>
      </w:r>
      <w:hyperlink r:id="rId15" w:history="1">
        <w:r w:rsidRPr="00847A57">
          <w:rPr>
            <w:rFonts w:eastAsia="Calibri" w:cstheme="minorHAnsi"/>
            <w:snapToGrid w:val="0"/>
            <w:color w:val="3B3838" w:themeColor="background2" w:themeShade="40"/>
            <w:sz w:val="16"/>
            <w:szCs w:val="16"/>
          </w:rPr>
          <w:t>www.barrons.com</w:t>
        </w:r>
      </w:hyperlink>
      <w:r w:rsidRPr="00847A57">
        <w:rPr>
          <w:rFonts w:eastAsia="Calibri" w:cstheme="minorHAnsi"/>
          <w:snapToGrid w:val="0"/>
          <w:color w:val="3B3838" w:themeColor="background2" w:themeShade="40"/>
          <w:sz w:val="16"/>
          <w:szCs w:val="16"/>
        </w:rPr>
        <w:t xml:space="preserve">; </w:t>
      </w:r>
      <w:hyperlink r:id="rId16" w:history="1">
        <w:r w:rsidRPr="00847A57">
          <w:rPr>
            <w:rFonts w:eastAsia="Calibri" w:cstheme="minorHAnsi"/>
            <w:snapToGrid w:val="0"/>
            <w:color w:val="3B3838" w:themeColor="background2" w:themeShade="40"/>
            <w:sz w:val="16"/>
            <w:szCs w:val="16"/>
          </w:rPr>
          <w:t>www.officialdata.com</w:t>
        </w:r>
      </w:hyperlink>
      <w:r w:rsidRPr="00847A57">
        <w:rPr>
          <w:rFonts w:eastAsia="Calibri" w:cstheme="minorHAnsi"/>
          <w:snapToGrid w:val="0"/>
          <w:color w:val="3B3838" w:themeColor="background2" w:themeShade="40"/>
          <w:sz w:val="16"/>
          <w:szCs w:val="16"/>
        </w:rPr>
        <w:t xml:space="preserve">; </w:t>
      </w:r>
      <w:hyperlink r:id="rId17" w:history="1">
        <w:r w:rsidRPr="00847A57">
          <w:rPr>
            <w:rFonts w:eastAsia="Calibri" w:cstheme="minorHAnsi"/>
            <w:snapToGrid w:val="0"/>
            <w:color w:val="3B3838" w:themeColor="background2" w:themeShade="40"/>
            <w:sz w:val="16"/>
            <w:szCs w:val="16"/>
          </w:rPr>
          <w:t>www.bigcharts.com</w:t>
        </w:r>
      </w:hyperlink>
      <w:r w:rsidRPr="00847A57">
        <w:rPr>
          <w:rFonts w:eastAsia="Calibri" w:cstheme="minorHAnsi"/>
          <w:snapToGrid w:val="0"/>
          <w:color w:val="3B3838" w:themeColor="background2" w:themeShade="40"/>
          <w:sz w:val="16"/>
          <w:szCs w:val="16"/>
        </w:rPr>
        <w:t>. Contents provided by the Academy of Preferred Financial Advisors, 2022©</w:t>
      </w:r>
      <w:r w:rsidRPr="00847A57">
        <w:rPr>
          <w:rFonts w:eastAsia="Calibri" w:cstheme="minorHAnsi"/>
          <w:snapToGrid w:val="0"/>
          <w:color w:val="3B3838" w:themeColor="background2" w:themeShade="40"/>
          <w:sz w:val="16"/>
          <w:szCs w:val="16"/>
        </w:rPr>
        <w:softHyphen/>
      </w:r>
      <w:r w:rsidRPr="00847A57">
        <w:rPr>
          <w:rFonts w:eastAsia="Calibri" w:cstheme="minorHAnsi"/>
          <w:snapToGrid w:val="0"/>
          <w:color w:val="3B3838" w:themeColor="background2" w:themeShade="40"/>
          <w:sz w:val="16"/>
          <w:szCs w:val="16"/>
        </w:rPr>
        <w:softHyphen/>
      </w:r>
    </w:p>
    <w:p w14:paraId="6F47CF88" w14:textId="61840D3B" w:rsidR="000044FA" w:rsidRPr="00847A57" w:rsidRDefault="00847A57" w:rsidP="003923B1">
      <w:pPr>
        <w:spacing w:after="0" w:line="240" w:lineRule="auto"/>
        <w:ind w:left="-180"/>
        <w:contextualSpacing/>
        <w:jc w:val="both"/>
        <w:rPr>
          <w:rFonts w:eastAsia="Calibri" w:cstheme="minorHAnsi"/>
          <w:snapToGrid w:val="0"/>
          <w:color w:val="3B3838" w:themeColor="background2" w:themeShade="40"/>
          <w:sz w:val="16"/>
          <w:szCs w:val="16"/>
        </w:rPr>
      </w:pPr>
      <w:r>
        <w:rPr>
          <w:rFonts w:ascii="Segoe UI" w:hAnsi="Segoe UI" w:cs="Segoe UI"/>
          <w:color w:val="212121"/>
          <w:sz w:val="16"/>
          <w:szCs w:val="16"/>
          <w:shd w:val="clear" w:color="auto" w:fill="FFFFFF"/>
        </w:rPr>
        <w:t xml:space="preserve">    </w:t>
      </w:r>
      <w:r w:rsidRPr="00847A57">
        <w:rPr>
          <w:rFonts w:ascii="Segoe UI" w:hAnsi="Segoe UI" w:cs="Segoe UI"/>
          <w:color w:val="212121"/>
          <w:sz w:val="16"/>
          <w:szCs w:val="16"/>
          <w:shd w:val="clear" w:color="auto" w:fill="FFFFFF"/>
        </w:rPr>
        <w:t>No investment strategy can guarantee a profit or protect against loss.</w:t>
      </w:r>
      <w:r w:rsidRPr="00847A57">
        <w:rPr>
          <w:rFonts w:ascii="Segoe UI" w:hAnsi="Segoe UI" w:cs="Segoe UI"/>
          <w:color w:val="212121"/>
          <w:sz w:val="16"/>
          <w:szCs w:val="16"/>
          <w:shd w:val="clear" w:color="auto" w:fill="FFFFFF"/>
        </w:rPr>
        <w:tab/>
      </w:r>
    </w:p>
    <w:sectPr w:rsidR="000044FA" w:rsidRPr="00847A57" w:rsidSect="000044FA">
      <w:type w:val="continuous"/>
      <w:pgSz w:w="12240" w:h="15840"/>
      <w:pgMar w:top="1170" w:right="810" w:bottom="1440" w:left="990" w:header="720" w:footer="24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944"/>
    <w:multiLevelType w:val="hybridMultilevel"/>
    <w:tmpl w:val="10D0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45FCE"/>
    <w:multiLevelType w:val="hybridMultilevel"/>
    <w:tmpl w:val="5D482F6E"/>
    <w:lvl w:ilvl="0" w:tplc="82BE3F46">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1E6D"/>
    <w:multiLevelType w:val="hybridMultilevel"/>
    <w:tmpl w:val="AF9202E2"/>
    <w:lvl w:ilvl="0" w:tplc="D13C6AD6">
      <w:start w:val="1"/>
      <w:numFmt w:val="decimal"/>
      <w:lvlText w:val="%1."/>
      <w:lvlJc w:val="left"/>
      <w:pPr>
        <w:ind w:left="1140" w:hanging="360"/>
      </w:pPr>
      <w:rPr>
        <w:rFonts w:ascii="Franklin Gothic Demi Cond" w:hAnsi="Franklin Gothic Demi Cond" w:hint="default"/>
        <w:b/>
        <w:bCs/>
        <w:color w:val="1F4E79" w:themeColor="accent5" w:themeShade="80"/>
        <w:sz w:val="40"/>
        <w:szCs w:val="4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5307424"/>
    <w:multiLevelType w:val="hybridMultilevel"/>
    <w:tmpl w:val="9E4A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53257"/>
    <w:multiLevelType w:val="hybridMultilevel"/>
    <w:tmpl w:val="D4CC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17A29"/>
    <w:multiLevelType w:val="hybridMultilevel"/>
    <w:tmpl w:val="802E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146B3"/>
    <w:multiLevelType w:val="multilevel"/>
    <w:tmpl w:val="0DD8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F01B5"/>
    <w:multiLevelType w:val="hybridMultilevel"/>
    <w:tmpl w:val="BDC84BD6"/>
    <w:lvl w:ilvl="0" w:tplc="38EC3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A53F1"/>
    <w:multiLevelType w:val="hybridMultilevel"/>
    <w:tmpl w:val="3D4E5902"/>
    <w:lvl w:ilvl="0" w:tplc="3162015E">
      <w:start w:val="1"/>
      <w:numFmt w:val="bullet"/>
      <w:lvlText w:val="•"/>
      <w:lvlJc w:val="left"/>
      <w:pPr>
        <w:tabs>
          <w:tab w:val="num" w:pos="720"/>
        </w:tabs>
        <w:ind w:left="720" w:hanging="360"/>
      </w:pPr>
      <w:rPr>
        <w:rFonts w:ascii="Arial" w:hAnsi="Arial" w:hint="default"/>
      </w:rPr>
    </w:lvl>
    <w:lvl w:ilvl="1" w:tplc="A9EEB2EE" w:tentative="1">
      <w:start w:val="1"/>
      <w:numFmt w:val="bullet"/>
      <w:lvlText w:val="•"/>
      <w:lvlJc w:val="left"/>
      <w:pPr>
        <w:tabs>
          <w:tab w:val="num" w:pos="1440"/>
        </w:tabs>
        <w:ind w:left="1440" w:hanging="360"/>
      </w:pPr>
      <w:rPr>
        <w:rFonts w:ascii="Arial" w:hAnsi="Arial" w:hint="default"/>
      </w:rPr>
    </w:lvl>
    <w:lvl w:ilvl="2" w:tplc="D6948A84" w:tentative="1">
      <w:start w:val="1"/>
      <w:numFmt w:val="bullet"/>
      <w:lvlText w:val="•"/>
      <w:lvlJc w:val="left"/>
      <w:pPr>
        <w:tabs>
          <w:tab w:val="num" w:pos="2160"/>
        </w:tabs>
        <w:ind w:left="2160" w:hanging="360"/>
      </w:pPr>
      <w:rPr>
        <w:rFonts w:ascii="Arial" w:hAnsi="Arial" w:hint="default"/>
      </w:rPr>
    </w:lvl>
    <w:lvl w:ilvl="3" w:tplc="68E0DD8C" w:tentative="1">
      <w:start w:val="1"/>
      <w:numFmt w:val="bullet"/>
      <w:lvlText w:val="•"/>
      <w:lvlJc w:val="left"/>
      <w:pPr>
        <w:tabs>
          <w:tab w:val="num" w:pos="2880"/>
        </w:tabs>
        <w:ind w:left="2880" w:hanging="360"/>
      </w:pPr>
      <w:rPr>
        <w:rFonts w:ascii="Arial" w:hAnsi="Arial" w:hint="default"/>
      </w:rPr>
    </w:lvl>
    <w:lvl w:ilvl="4" w:tplc="CEAA0922" w:tentative="1">
      <w:start w:val="1"/>
      <w:numFmt w:val="bullet"/>
      <w:lvlText w:val="•"/>
      <w:lvlJc w:val="left"/>
      <w:pPr>
        <w:tabs>
          <w:tab w:val="num" w:pos="3600"/>
        </w:tabs>
        <w:ind w:left="3600" w:hanging="360"/>
      </w:pPr>
      <w:rPr>
        <w:rFonts w:ascii="Arial" w:hAnsi="Arial" w:hint="default"/>
      </w:rPr>
    </w:lvl>
    <w:lvl w:ilvl="5" w:tplc="B394DD3C" w:tentative="1">
      <w:start w:val="1"/>
      <w:numFmt w:val="bullet"/>
      <w:lvlText w:val="•"/>
      <w:lvlJc w:val="left"/>
      <w:pPr>
        <w:tabs>
          <w:tab w:val="num" w:pos="4320"/>
        </w:tabs>
        <w:ind w:left="4320" w:hanging="360"/>
      </w:pPr>
      <w:rPr>
        <w:rFonts w:ascii="Arial" w:hAnsi="Arial" w:hint="default"/>
      </w:rPr>
    </w:lvl>
    <w:lvl w:ilvl="6" w:tplc="BFD038AA" w:tentative="1">
      <w:start w:val="1"/>
      <w:numFmt w:val="bullet"/>
      <w:lvlText w:val="•"/>
      <w:lvlJc w:val="left"/>
      <w:pPr>
        <w:tabs>
          <w:tab w:val="num" w:pos="5040"/>
        </w:tabs>
        <w:ind w:left="5040" w:hanging="360"/>
      </w:pPr>
      <w:rPr>
        <w:rFonts w:ascii="Arial" w:hAnsi="Arial" w:hint="default"/>
      </w:rPr>
    </w:lvl>
    <w:lvl w:ilvl="7" w:tplc="3FBECDC0" w:tentative="1">
      <w:start w:val="1"/>
      <w:numFmt w:val="bullet"/>
      <w:lvlText w:val="•"/>
      <w:lvlJc w:val="left"/>
      <w:pPr>
        <w:tabs>
          <w:tab w:val="num" w:pos="5760"/>
        </w:tabs>
        <w:ind w:left="5760" w:hanging="360"/>
      </w:pPr>
      <w:rPr>
        <w:rFonts w:ascii="Arial" w:hAnsi="Arial" w:hint="default"/>
      </w:rPr>
    </w:lvl>
    <w:lvl w:ilvl="8" w:tplc="B636BF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355933"/>
    <w:multiLevelType w:val="hybridMultilevel"/>
    <w:tmpl w:val="70A8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06540"/>
    <w:multiLevelType w:val="hybridMultilevel"/>
    <w:tmpl w:val="CC2E9E88"/>
    <w:lvl w:ilvl="0" w:tplc="30848344">
      <w:start w:val="1"/>
      <w:numFmt w:val="bullet"/>
      <w:lvlText w:val=""/>
      <w:lvlJc w:val="left"/>
      <w:pPr>
        <w:ind w:left="720" w:hanging="360"/>
      </w:pPr>
      <w:rPr>
        <w:rFonts w:ascii="Wingdings" w:hAnsi="Wingdings" w:hint="default"/>
        <w:b/>
        <w:i w:val="0"/>
        <w:color w:val="538135" w:themeColor="accent6" w:themeShade="BF"/>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394B3C3B"/>
    <w:multiLevelType w:val="hybridMultilevel"/>
    <w:tmpl w:val="5E32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D6F3F"/>
    <w:multiLevelType w:val="hybridMultilevel"/>
    <w:tmpl w:val="0B28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67028"/>
    <w:multiLevelType w:val="hybridMultilevel"/>
    <w:tmpl w:val="DAD4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75A4D"/>
    <w:multiLevelType w:val="hybridMultilevel"/>
    <w:tmpl w:val="0BF2A3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443E4D00"/>
    <w:multiLevelType w:val="hybridMultilevel"/>
    <w:tmpl w:val="2DA6B124"/>
    <w:lvl w:ilvl="0" w:tplc="43ECFFE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379C3"/>
    <w:multiLevelType w:val="hybridMultilevel"/>
    <w:tmpl w:val="064C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E32BF"/>
    <w:multiLevelType w:val="hybridMultilevel"/>
    <w:tmpl w:val="16AA0110"/>
    <w:lvl w:ilvl="0" w:tplc="73ECA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A3513"/>
    <w:multiLevelType w:val="hybridMultilevel"/>
    <w:tmpl w:val="CE2E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51FD4"/>
    <w:multiLevelType w:val="hybridMultilevel"/>
    <w:tmpl w:val="88F2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21EBD"/>
    <w:multiLevelType w:val="hybridMultilevel"/>
    <w:tmpl w:val="BBE4C5B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15:restartNumberingAfterBreak="0">
    <w:nsid w:val="650F4B98"/>
    <w:multiLevelType w:val="hybridMultilevel"/>
    <w:tmpl w:val="E8A0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720AA2"/>
    <w:multiLevelType w:val="hybridMultilevel"/>
    <w:tmpl w:val="CD4C5A22"/>
    <w:lvl w:ilvl="0" w:tplc="56EAB490">
      <w:start w:val="1"/>
      <w:numFmt w:val="bullet"/>
      <w:lvlText w:val=""/>
      <w:lvlJc w:val="left"/>
      <w:pPr>
        <w:ind w:left="720" w:hanging="360"/>
      </w:pPr>
      <w:rPr>
        <w:rFonts w:ascii="Wingdings" w:hAnsi="Wingdings"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16E85"/>
    <w:multiLevelType w:val="hybridMultilevel"/>
    <w:tmpl w:val="640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14119"/>
    <w:multiLevelType w:val="hybridMultilevel"/>
    <w:tmpl w:val="202E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E217F"/>
    <w:multiLevelType w:val="hybridMultilevel"/>
    <w:tmpl w:val="9AAC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C739E"/>
    <w:multiLevelType w:val="hybridMultilevel"/>
    <w:tmpl w:val="696E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350613"/>
    <w:multiLevelType w:val="hybridMultilevel"/>
    <w:tmpl w:val="8064E080"/>
    <w:lvl w:ilvl="0" w:tplc="3324434E">
      <w:start w:val="1"/>
      <w:numFmt w:val="decimal"/>
      <w:lvlText w:val="%1)"/>
      <w:lvlJc w:val="left"/>
      <w:pPr>
        <w:ind w:left="720" w:hanging="360"/>
      </w:pPr>
      <w:rPr>
        <w:rFonts w:hint="default"/>
        <w:b w:val="0"/>
        <w:color w:val="171717" w:themeColor="background2" w:themeShade="1A"/>
        <w:sz w:val="2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0"/>
  </w:num>
  <w:num w:numId="4">
    <w:abstractNumId w:val="6"/>
  </w:num>
  <w:num w:numId="5">
    <w:abstractNumId w:val="13"/>
  </w:num>
  <w:num w:numId="6">
    <w:abstractNumId w:val="26"/>
  </w:num>
  <w:num w:numId="7">
    <w:abstractNumId w:val="5"/>
  </w:num>
  <w:num w:numId="8">
    <w:abstractNumId w:val="11"/>
  </w:num>
  <w:num w:numId="9">
    <w:abstractNumId w:val="15"/>
  </w:num>
  <w:num w:numId="10">
    <w:abstractNumId w:val="2"/>
  </w:num>
  <w:num w:numId="11">
    <w:abstractNumId w:val="12"/>
  </w:num>
  <w:num w:numId="12">
    <w:abstractNumId w:val="27"/>
  </w:num>
  <w:num w:numId="13">
    <w:abstractNumId w:val="19"/>
  </w:num>
  <w:num w:numId="14">
    <w:abstractNumId w:val="9"/>
  </w:num>
  <w:num w:numId="15">
    <w:abstractNumId w:val="25"/>
  </w:num>
  <w:num w:numId="16">
    <w:abstractNumId w:val="21"/>
  </w:num>
  <w:num w:numId="17">
    <w:abstractNumId w:val="1"/>
  </w:num>
  <w:num w:numId="18">
    <w:abstractNumId w:val="23"/>
  </w:num>
  <w:num w:numId="19">
    <w:abstractNumId w:val="14"/>
  </w:num>
  <w:num w:numId="20">
    <w:abstractNumId w:val="18"/>
  </w:num>
  <w:num w:numId="21">
    <w:abstractNumId w:val="0"/>
  </w:num>
  <w:num w:numId="22">
    <w:abstractNumId w:val="24"/>
  </w:num>
  <w:num w:numId="23">
    <w:abstractNumId w:val="7"/>
  </w:num>
  <w:num w:numId="24">
    <w:abstractNumId w:val="3"/>
  </w:num>
  <w:num w:numId="25">
    <w:abstractNumId w:val="8"/>
  </w:num>
  <w:num w:numId="26">
    <w:abstractNumId w:val="4"/>
  </w:num>
  <w:num w:numId="27">
    <w:abstractNumId w:val="20"/>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7E"/>
    <w:rsid w:val="00000183"/>
    <w:rsid w:val="00001424"/>
    <w:rsid w:val="00002F16"/>
    <w:rsid w:val="000044FA"/>
    <w:rsid w:val="00005566"/>
    <w:rsid w:val="00007605"/>
    <w:rsid w:val="000120B4"/>
    <w:rsid w:val="00012804"/>
    <w:rsid w:val="00013449"/>
    <w:rsid w:val="00015AFF"/>
    <w:rsid w:val="00015C61"/>
    <w:rsid w:val="00021070"/>
    <w:rsid w:val="000216F7"/>
    <w:rsid w:val="0002218D"/>
    <w:rsid w:val="000258AA"/>
    <w:rsid w:val="00025E53"/>
    <w:rsid w:val="000331B4"/>
    <w:rsid w:val="00036929"/>
    <w:rsid w:val="00043F02"/>
    <w:rsid w:val="000457F8"/>
    <w:rsid w:val="00046435"/>
    <w:rsid w:val="00047916"/>
    <w:rsid w:val="00052147"/>
    <w:rsid w:val="000570D1"/>
    <w:rsid w:val="000603AE"/>
    <w:rsid w:val="0006058D"/>
    <w:rsid w:val="000620E4"/>
    <w:rsid w:val="000637DB"/>
    <w:rsid w:val="000677CE"/>
    <w:rsid w:val="00070655"/>
    <w:rsid w:val="000741F8"/>
    <w:rsid w:val="000742DF"/>
    <w:rsid w:val="000744F7"/>
    <w:rsid w:val="0007589D"/>
    <w:rsid w:val="00080557"/>
    <w:rsid w:val="000807A5"/>
    <w:rsid w:val="00081757"/>
    <w:rsid w:val="00081821"/>
    <w:rsid w:val="00083583"/>
    <w:rsid w:val="000913A4"/>
    <w:rsid w:val="0009189E"/>
    <w:rsid w:val="000A0198"/>
    <w:rsid w:val="000A278E"/>
    <w:rsid w:val="000A2FE9"/>
    <w:rsid w:val="000A4251"/>
    <w:rsid w:val="000A4E27"/>
    <w:rsid w:val="000A7652"/>
    <w:rsid w:val="000B055B"/>
    <w:rsid w:val="000B16DB"/>
    <w:rsid w:val="000B4244"/>
    <w:rsid w:val="000B4C64"/>
    <w:rsid w:val="000C1E04"/>
    <w:rsid w:val="000C2365"/>
    <w:rsid w:val="000C2456"/>
    <w:rsid w:val="000C2F34"/>
    <w:rsid w:val="000C6F2E"/>
    <w:rsid w:val="000C7243"/>
    <w:rsid w:val="000D135F"/>
    <w:rsid w:val="000D175D"/>
    <w:rsid w:val="000D21B6"/>
    <w:rsid w:val="000D34A7"/>
    <w:rsid w:val="000D3570"/>
    <w:rsid w:val="000D3EA2"/>
    <w:rsid w:val="000E0296"/>
    <w:rsid w:val="000E2128"/>
    <w:rsid w:val="000E3A66"/>
    <w:rsid w:val="000E3FF4"/>
    <w:rsid w:val="000F104C"/>
    <w:rsid w:val="000F2B50"/>
    <w:rsid w:val="000F2BEB"/>
    <w:rsid w:val="000F57F5"/>
    <w:rsid w:val="000F7B9A"/>
    <w:rsid w:val="000F7C03"/>
    <w:rsid w:val="001004A3"/>
    <w:rsid w:val="00100E48"/>
    <w:rsid w:val="001013A3"/>
    <w:rsid w:val="0010533A"/>
    <w:rsid w:val="00105DC1"/>
    <w:rsid w:val="0010633D"/>
    <w:rsid w:val="001074AC"/>
    <w:rsid w:val="00107A3F"/>
    <w:rsid w:val="001115BF"/>
    <w:rsid w:val="00112CCC"/>
    <w:rsid w:val="0011329E"/>
    <w:rsid w:val="00113C73"/>
    <w:rsid w:val="001154F3"/>
    <w:rsid w:val="0011725D"/>
    <w:rsid w:val="00124B99"/>
    <w:rsid w:val="00124B9F"/>
    <w:rsid w:val="0012501E"/>
    <w:rsid w:val="001266C9"/>
    <w:rsid w:val="00130050"/>
    <w:rsid w:val="00132E3E"/>
    <w:rsid w:val="00133E53"/>
    <w:rsid w:val="00144050"/>
    <w:rsid w:val="0014445B"/>
    <w:rsid w:val="00144EE4"/>
    <w:rsid w:val="001453EB"/>
    <w:rsid w:val="00151049"/>
    <w:rsid w:val="001511FA"/>
    <w:rsid w:val="00154275"/>
    <w:rsid w:val="0015630E"/>
    <w:rsid w:val="00156B46"/>
    <w:rsid w:val="00156BD2"/>
    <w:rsid w:val="00162F88"/>
    <w:rsid w:val="0016559B"/>
    <w:rsid w:val="001656AB"/>
    <w:rsid w:val="00165732"/>
    <w:rsid w:val="00166D12"/>
    <w:rsid w:val="00167A2D"/>
    <w:rsid w:val="00171673"/>
    <w:rsid w:val="00174214"/>
    <w:rsid w:val="00174893"/>
    <w:rsid w:val="001752B7"/>
    <w:rsid w:val="00175E71"/>
    <w:rsid w:val="001777A5"/>
    <w:rsid w:val="00180A02"/>
    <w:rsid w:val="00180D2A"/>
    <w:rsid w:val="00180FCC"/>
    <w:rsid w:val="00182927"/>
    <w:rsid w:val="0018307E"/>
    <w:rsid w:val="00186805"/>
    <w:rsid w:val="001876AA"/>
    <w:rsid w:val="001978DC"/>
    <w:rsid w:val="001A4523"/>
    <w:rsid w:val="001A799D"/>
    <w:rsid w:val="001B58F1"/>
    <w:rsid w:val="001B5BF7"/>
    <w:rsid w:val="001B66D7"/>
    <w:rsid w:val="001C3253"/>
    <w:rsid w:val="001C60C7"/>
    <w:rsid w:val="001D2F5C"/>
    <w:rsid w:val="001D43E2"/>
    <w:rsid w:val="001D7DC6"/>
    <w:rsid w:val="001E066E"/>
    <w:rsid w:val="001E5B94"/>
    <w:rsid w:val="001E6D6E"/>
    <w:rsid w:val="001E70F1"/>
    <w:rsid w:val="001F4F87"/>
    <w:rsid w:val="00200C5A"/>
    <w:rsid w:val="00206ECE"/>
    <w:rsid w:val="00210D9C"/>
    <w:rsid w:val="00214DEC"/>
    <w:rsid w:val="00215B2F"/>
    <w:rsid w:val="00216BC6"/>
    <w:rsid w:val="002172DA"/>
    <w:rsid w:val="00217328"/>
    <w:rsid w:val="00217618"/>
    <w:rsid w:val="0022252B"/>
    <w:rsid w:val="00223895"/>
    <w:rsid w:val="00223F9E"/>
    <w:rsid w:val="002261C6"/>
    <w:rsid w:val="00231758"/>
    <w:rsid w:val="00232D58"/>
    <w:rsid w:val="00233168"/>
    <w:rsid w:val="00241A78"/>
    <w:rsid w:val="00241CF6"/>
    <w:rsid w:val="00242070"/>
    <w:rsid w:val="00242422"/>
    <w:rsid w:val="002457CC"/>
    <w:rsid w:val="00250D5E"/>
    <w:rsid w:val="002563F7"/>
    <w:rsid w:val="00257DB0"/>
    <w:rsid w:val="00260C95"/>
    <w:rsid w:val="00261918"/>
    <w:rsid w:val="002652FC"/>
    <w:rsid w:val="002663AB"/>
    <w:rsid w:val="0026661A"/>
    <w:rsid w:val="00266FD7"/>
    <w:rsid w:val="0026759A"/>
    <w:rsid w:val="0027055F"/>
    <w:rsid w:val="00271B27"/>
    <w:rsid w:val="0027281A"/>
    <w:rsid w:val="00273E05"/>
    <w:rsid w:val="00277C04"/>
    <w:rsid w:val="00280B4B"/>
    <w:rsid w:val="0028174A"/>
    <w:rsid w:val="002821CB"/>
    <w:rsid w:val="00285B0F"/>
    <w:rsid w:val="0028745E"/>
    <w:rsid w:val="00287E7B"/>
    <w:rsid w:val="002903B6"/>
    <w:rsid w:val="00292663"/>
    <w:rsid w:val="00292FA1"/>
    <w:rsid w:val="002939B5"/>
    <w:rsid w:val="00294A00"/>
    <w:rsid w:val="00296CA0"/>
    <w:rsid w:val="00297417"/>
    <w:rsid w:val="002A08FC"/>
    <w:rsid w:val="002A0A3A"/>
    <w:rsid w:val="002A0E8E"/>
    <w:rsid w:val="002A13FF"/>
    <w:rsid w:val="002A259B"/>
    <w:rsid w:val="002A632E"/>
    <w:rsid w:val="002B6679"/>
    <w:rsid w:val="002C0F89"/>
    <w:rsid w:val="002C1A13"/>
    <w:rsid w:val="002C2C5B"/>
    <w:rsid w:val="002C3378"/>
    <w:rsid w:val="002C61F5"/>
    <w:rsid w:val="002C6F44"/>
    <w:rsid w:val="002D01D6"/>
    <w:rsid w:val="002D176E"/>
    <w:rsid w:val="002D431C"/>
    <w:rsid w:val="002D4EDE"/>
    <w:rsid w:val="002D57CB"/>
    <w:rsid w:val="002E07E2"/>
    <w:rsid w:val="002E4FA8"/>
    <w:rsid w:val="002E5896"/>
    <w:rsid w:val="002F088E"/>
    <w:rsid w:val="002F4158"/>
    <w:rsid w:val="002F4386"/>
    <w:rsid w:val="002F4A37"/>
    <w:rsid w:val="00301E27"/>
    <w:rsid w:val="003022A1"/>
    <w:rsid w:val="00304277"/>
    <w:rsid w:val="00305070"/>
    <w:rsid w:val="00305C42"/>
    <w:rsid w:val="00306ECA"/>
    <w:rsid w:val="0031209F"/>
    <w:rsid w:val="00313D0C"/>
    <w:rsid w:val="00316E63"/>
    <w:rsid w:val="00326C61"/>
    <w:rsid w:val="00327457"/>
    <w:rsid w:val="0032771A"/>
    <w:rsid w:val="003325D6"/>
    <w:rsid w:val="0034021B"/>
    <w:rsid w:val="00341256"/>
    <w:rsid w:val="00341DFF"/>
    <w:rsid w:val="003420F6"/>
    <w:rsid w:val="00342DBB"/>
    <w:rsid w:val="00344023"/>
    <w:rsid w:val="00345031"/>
    <w:rsid w:val="00345B27"/>
    <w:rsid w:val="00346D70"/>
    <w:rsid w:val="003530D9"/>
    <w:rsid w:val="00354359"/>
    <w:rsid w:val="0035637C"/>
    <w:rsid w:val="00356EC4"/>
    <w:rsid w:val="00356F40"/>
    <w:rsid w:val="003632F3"/>
    <w:rsid w:val="003648CF"/>
    <w:rsid w:val="00364B07"/>
    <w:rsid w:val="0036531B"/>
    <w:rsid w:val="003710D7"/>
    <w:rsid w:val="00371A11"/>
    <w:rsid w:val="00375170"/>
    <w:rsid w:val="0037560F"/>
    <w:rsid w:val="003811F0"/>
    <w:rsid w:val="00381274"/>
    <w:rsid w:val="003827C5"/>
    <w:rsid w:val="00382CF9"/>
    <w:rsid w:val="003837C2"/>
    <w:rsid w:val="0038419C"/>
    <w:rsid w:val="0038733C"/>
    <w:rsid w:val="00387E77"/>
    <w:rsid w:val="00392252"/>
    <w:rsid w:val="003923B1"/>
    <w:rsid w:val="003927E7"/>
    <w:rsid w:val="0039489E"/>
    <w:rsid w:val="003A005F"/>
    <w:rsid w:val="003A4122"/>
    <w:rsid w:val="003A7301"/>
    <w:rsid w:val="003A7808"/>
    <w:rsid w:val="003B0AA3"/>
    <w:rsid w:val="003B2CBC"/>
    <w:rsid w:val="003B3B7A"/>
    <w:rsid w:val="003B7233"/>
    <w:rsid w:val="003B72E0"/>
    <w:rsid w:val="003C0490"/>
    <w:rsid w:val="003C2886"/>
    <w:rsid w:val="003C3934"/>
    <w:rsid w:val="003C3CB1"/>
    <w:rsid w:val="003C4001"/>
    <w:rsid w:val="003C4ED9"/>
    <w:rsid w:val="003C71A9"/>
    <w:rsid w:val="003C74B9"/>
    <w:rsid w:val="003D0AF5"/>
    <w:rsid w:val="003D1363"/>
    <w:rsid w:val="003D4BF4"/>
    <w:rsid w:val="003D598F"/>
    <w:rsid w:val="003D5D88"/>
    <w:rsid w:val="003E7B95"/>
    <w:rsid w:val="003F0A53"/>
    <w:rsid w:val="003F4B1E"/>
    <w:rsid w:val="003F4B7D"/>
    <w:rsid w:val="003F5E80"/>
    <w:rsid w:val="003F7ED1"/>
    <w:rsid w:val="00400083"/>
    <w:rsid w:val="0040231E"/>
    <w:rsid w:val="00407668"/>
    <w:rsid w:val="00411DCB"/>
    <w:rsid w:val="0041287D"/>
    <w:rsid w:val="00412BAF"/>
    <w:rsid w:val="004136FD"/>
    <w:rsid w:val="0041464D"/>
    <w:rsid w:val="00415BBC"/>
    <w:rsid w:val="004166C7"/>
    <w:rsid w:val="004206F0"/>
    <w:rsid w:val="004216B7"/>
    <w:rsid w:val="00421C0A"/>
    <w:rsid w:val="004242AB"/>
    <w:rsid w:val="0042683C"/>
    <w:rsid w:val="00433DB3"/>
    <w:rsid w:val="0044201F"/>
    <w:rsid w:val="004437C1"/>
    <w:rsid w:val="00452A96"/>
    <w:rsid w:val="00455045"/>
    <w:rsid w:val="00456C63"/>
    <w:rsid w:val="0046324D"/>
    <w:rsid w:val="00464B79"/>
    <w:rsid w:val="00464D9E"/>
    <w:rsid w:val="00464E7E"/>
    <w:rsid w:val="0046688A"/>
    <w:rsid w:val="00466E2F"/>
    <w:rsid w:val="00467573"/>
    <w:rsid w:val="0047009D"/>
    <w:rsid w:val="004713CF"/>
    <w:rsid w:val="004718E1"/>
    <w:rsid w:val="00471FC0"/>
    <w:rsid w:val="00472656"/>
    <w:rsid w:val="0047424A"/>
    <w:rsid w:val="00477EDB"/>
    <w:rsid w:val="00480856"/>
    <w:rsid w:val="00481890"/>
    <w:rsid w:val="00484F32"/>
    <w:rsid w:val="004863FD"/>
    <w:rsid w:val="00486EF4"/>
    <w:rsid w:val="00487210"/>
    <w:rsid w:val="00491E27"/>
    <w:rsid w:val="004954C5"/>
    <w:rsid w:val="004A366B"/>
    <w:rsid w:val="004A40EC"/>
    <w:rsid w:val="004A4323"/>
    <w:rsid w:val="004B185E"/>
    <w:rsid w:val="004B22E3"/>
    <w:rsid w:val="004B3272"/>
    <w:rsid w:val="004B404F"/>
    <w:rsid w:val="004C2503"/>
    <w:rsid w:val="004C2C65"/>
    <w:rsid w:val="004D0861"/>
    <w:rsid w:val="004D0EE2"/>
    <w:rsid w:val="004D1A53"/>
    <w:rsid w:val="004D27E8"/>
    <w:rsid w:val="004D3D56"/>
    <w:rsid w:val="004D3F60"/>
    <w:rsid w:val="004E1F96"/>
    <w:rsid w:val="004E5F86"/>
    <w:rsid w:val="004F2BB1"/>
    <w:rsid w:val="004F3025"/>
    <w:rsid w:val="004F5A84"/>
    <w:rsid w:val="004F6EEB"/>
    <w:rsid w:val="00500543"/>
    <w:rsid w:val="00504CD4"/>
    <w:rsid w:val="00506E9F"/>
    <w:rsid w:val="0050799D"/>
    <w:rsid w:val="00510504"/>
    <w:rsid w:val="00510BE9"/>
    <w:rsid w:val="00510E41"/>
    <w:rsid w:val="0051209B"/>
    <w:rsid w:val="0051263E"/>
    <w:rsid w:val="0051524D"/>
    <w:rsid w:val="0051589C"/>
    <w:rsid w:val="00525FA0"/>
    <w:rsid w:val="00530A85"/>
    <w:rsid w:val="005311E6"/>
    <w:rsid w:val="005349FD"/>
    <w:rsid w:val="0053558B"/>
    <w:rsid w:val="00540970"/>
    <w:rsid w:val="005416E6"/>
    <w:rsid w:val="00541D82"/>
    <w:rsid w:val="005429DF"/>
    <w:rsid w:val="00543975"/>
    <w:rsid w:val="00553CFF"/>
    <w:rsid w:val="00555D0F"/>
    <w:rsid w:val="0055713D"/>
    <w:rsid w:val="00560075"/>
    <w:rsid w:val="00560EB0"/>
    <w:rsid w:val="0056234F"/>
    <w:rsid w:val="0056632B"/>
    <w:rsid w:val="00566F5C"/>
    <w:rsid w:val="0057106A"/>
    <w:rsid w:val="00571C06"/>
    <w:rsid w:val="0057314F"/>
    <w:rsid w:val="00573203"/>
    <w:rsid w:val="0058034B"/>
    <w:rsid w:val="005875AD"/>
    <w:rsid w:val="00590059"/>
    <w:rsid w:val="0059028E"/>
    <w:rsid w:val="005945CF"/>
    <w:rsid w:val="005964C3"/>
    <w:rsid w:val="00597F9E"/>
    <w:rsid w:val="005A12A4"/>
    <w:rsid w:val="005A137C"/>
    <w:rsid w:val="005A1A94"/>
    <w:rsid w:val="005A473C"/>
    <w:rsid w:val="005A4AAC"/>
    <w:rsid w:val="005A4B5D"/>
    <w:rsid w:val="005A58A1"/>
    <w:rsid w:val="005A67C5"/>
    <w:rsid w:val="005B2FA1"/>
    <w:rsid w:val="005C4150"/>
    <w:rsid w:val="005C447D"/>
    <w:rsid w:val="005C613F"/>
    <w:rsid w:val="005C6664"/>
    <w:rsid w:val="005D0690"/>
    <w:rsid w:val="005D6480"/>
    <w:rsid w:val="005D6B2B"/>
    <w:rsid w:val="005E5108"/>
    <w:rsid w:val="005E5BFC"/>
    <w:rsid w:val="005E66BE"/>
    <w:rsid w:val="005F1ADA"/>
    <w:rsid w:val="005F5455"/>
    <w:rsid w:val="005F5A05"/>
    <w:rsid w:val="00600714"/>
    <w:rsid w:val="00601C8D"/>
    <w:rsid w:val="00602D4F"/>
    <w:rsid w:val="00603888"/>
    <w:rsid w:val="00607486"/>
    <w:rsid w:val="00610B06"/>
    <w:rsid w:val="00614F75"/>
    <w:rsid w:val="00624883"/>
    <w:rsid w:val="00624B6A"/>
    <w:rsid w:val="00631FEC"/>
    <w:rsid w:val="0063212A"/>
    <w:rsid w:val="00632363"/>
    <w:rsid w:val="00634138"/>
    <w:rsid w:val="0063431B"/>
    <w:rsid w:val="00635004"/>
    <w:rsid w:val="0064356E"/>
    <w:rsid w:val="00645DA6"/>
    <w:rsid w:val="00650BDE"/>
    <w:rsid w:val="00651A7F"/>
    <w:rsid w:val="00653A1A"/>
    <w:rsid w:val="00654664"/>
    <w:rsid w:val="00662B1E"/>
    <w:rsid w:val="00664E53"/>
    <w:rsid w:val="00665B17"/>
    <w:rsid w:val="00672042"/>
    <w:rsid w:val="00673CAD"/>
    <w:rsid w:val="00675056"/>
    <w:rsid w:val="006769A8"/>
    <w:rsid w:val="0068156D"/>
    <w:rsid w:val="006822F7"/>
    <w:rsid w:val="00683122"/>
    <w:rsid w:val="00685431"/>
    <w:rsid w:val="00691932"/>
    <w:rsid w:val="00691AAC"/>
    <w:rsid w:val="0069245B"/>
    <w:rsid w:val="00692E08"/>
    <w:rsid w:val="00692E46"/>
    <w:rsid w:val="006932D1"/>
    <w:rsid w:val="00694B2B"/>
    <w:rsid w:val="006A0124"/>
    <w:rsid w:val="006A183C"/>
    <w:rsid w:val="006A4C58"/>
    <w:rsid w:val="006A7685"/>
    <w:rsid w:val="006B282D"/>
    <w:rsid w:val="006B644C"/>
    <w:rsid w:val="006B6FC4"/>
    <w:rsid w:val="006C1E16"/>
    <w:rsid w:val="006C243B"/>
    <w:rsid w:val="006C65C4"/>
    <w:rsid w:val="006C6FEA"/>
    <w:rsid w:val="006C7F17"/>
    <w:rsid w:val="006E037A"/>
    <w:rsid w:val="006E09F1"/>
    <w:rsid w:val="006E279C"/>
    <w:rsid w:val="006E2ACC"/>
    <w:rsid w:val="006E4712"/>
    <w:rsid w:val="006E54E8"/>
    <w:rsid w:val="006E79ED"/>
    <w:rsid w:val="006F3FD2"/>
    <w:rsid w:val="006F4B93"/>
    <w:rsid w:val="006F4D69"/>
    <w:rsid w:val="006F5279"/>
    <w:rsid w:val="006F593B"/>
    <w:rsid w:val="006F5E05"/>
    <w:rsid w:val="007001D4"/>
    <w:rsid w:val="0070105B"/>
    <w:rsid w:val="00701136"/>
    <w:rsid w:val="007016F6"/>
    <w:rsid w:val="00704F0A"/>
    <w:rsid w:val="007065D3"/>
    <w:rsid w:val="00707144"/>
    <w:rsid w:val="00707AD8"/>
    <w:rsid w:val="007101D7"/>
    <w:rsid w:val="00712DB2"/>
    <w:rsid w:val="00714DE0"/>
    <w:rsid w:val="007156DB"/>
    <w:rsid w:val="007167C1"/>
    <w:rsid w:val="00720672"/>
    <w:rsid w:val="00720CD4"/>
    <w:rsid w:val="00721892"/>
    <w:rsid w:val="00724AB7"/>
    <w:rsid w:val="00726F2D"/>
    <w:rsid w:val="007274ED"/>
    <w:rsid w:val="007308B2"/>
    <w:rsid w:val="00733CEE"/>
    <w:rsid w:val="00735D59"/>
    <w:rsid w:val="00737118"/>
    <w:rsid w:val="00741AB1"/>
    <w:rsid w:val="00743E63"/>
    <w:rsid w:val="007445AB"/>
    <w:rsid w:val="00750DB2"/>
    <w:rsid w:val="00753052"/>
    <w:rsid w:val="00753220"/>
    <w:rsid w:val="00756A85"/>
    <w:rsid w:val="00757CFC"/>
    <w:rsid w:val="00757FFD"/>
    <w:rsid w:val="0076100F"/>
    <w:rsid w:val="007614EC"/>
    <w:rsid w:val="007623AF"/>
    <w:rsid w:val="00763E33"/>
    <w:rsid w:val="00763E79"/>
    <w:rsid w:val="00770294"/>
    <w:rsid w:val="00773D05"/>
    <w:rsid w:val="00774338"/>
    <w:rsid w:val="00774960"/>
    <w:rsid w:val="00775E7E"/>
    <w:rsid w:val="007767D6"/>
    <w:rsid w:val="007806C3"/>
    <w:rsid w:val="007816E7"/>
    <w:rsid w:val="007850A3"/>
    <w:rsid w:val="007917E5"/>
    <w:rsid w:val="00791B63"/>
    <w:rsid w:val="00796126"/>
    <w:rsid w:val="007978F0"/>
    <w:rsid w:val="007A0261"/>
    <w:rsid w:val="007A257B"/>
    <w:rsid w:val="007B2318"/>
    <w:rsid w:val="007B3948"/>
    <w:rsid w:val="007B3DBD"/>
    <w:rsid w:val="007B452C"/>
    <w:rsid w:val="007C19D5"/>
    <w:rsid w:val="007C2554"/>
    <w:rsid w:val="007C3B32"/>
    <w:rsid w:val="007C4AEB"/>
    <w:rsid w:val="007C6901"/>
    <w:rsid w:val="007C6A0B"/>
    <w:rsid w:val="007D167D"/>
    <w:rsid w:val="007D71EF"/>
    <w:rsid w:val="007D788A"/>
    <w:rsid w:val="007E0EE8"/>
    <w:rsid w:val="007E5EBF"/>
    <w:rsid w:val="007F1A01"/>
    <w:rsid w:val="007F5621"/>
    <w:rsid w:val="0080047F"/>
    <w:rsid w:val="00801F21"/>
    <w:rsid w:val="00805E14"/>
    <w:rsid w:val="00811B1A"/>
    <w:rsid w:val="00812B9E"/>
    <w:rsid w:val="008144EE"/>
    <w:rsid w:val="00815874"/>
    <w:rsid w:val="00815C95"/>
    <w:rsid w:val="008208EC"/>
    <w:rsid w:val="008213B2"/>
    <w:rsid w:val="00821A15"/>
    <w:rsid w:val="00826974"/>
    <w:rsid w:val="00827553"/>
    <w:rsid w:val="00831A60"/>
    <w:rsid w:val="00831DA5"/>
    <w:rsid w:val="008325AA"/>
    <w:rsid w:val="00840CEA"/>
    <w:rsid w:val="00841B7C"/>
    <w:rsid w:val="00841CD9"/>
    <w:rsid w:val="00842150"/>
    <w:rsid w:val="00847A57"/>
    <w:rsid w:val="00847B6E"/>
    <w:rsid w:val="008528E2"/>
    <w:rsid w:val="008536A6"/>
    <w:rsid w:val="0085571F"/>
    <w:rsid w:val="00861C2E"/>
    <w:rsid w:val="008638E0"/>
    <w:rsid w:val="0086552D"/>
    <w:rsid w:val="008673D5"/>
    <w:rsid w:val="008723BE"/>
    <w:rsid w:val="008729DD"/>
    <w:rsid w:val="00873835"/>
    <w:rsid w:val="00875DF7"/>
    <w:rsid w:val="0088019B"/>
    <w:rsid w:val="00881AC0"/>
    <w:rsid w:val="00884A8C"/>
    <w:rsid w:val="008867FC"/>
    <w:rsid w:val="00886ACB"/>
    <w:rsid w:val="00894DC5"/>
    <w:rsid w:val="008970B4"/>
    <w:rsid w:val="008A0AFB"/>
    <w:rsid w:val="008A2163"/>
    <w:rsid w:val="008A2B85"/>
    <w:rsid w:val="008A33DD"/>
    <w:rsid w:val="008A3985"/>
    <w:rsid w:val="008A3CFB"/>
    <w:rsid w:val="008A630E"/>
    <w:rsid w:val="008A6BC4"/>
    <w:rsid w:val="008A724F"/>
    <w:rsid w:val="008A72B9"/>
    <w:rsid w:val="008B7C2F"/>
    <w:rsid w:val="008C2272"/>
    <w:rsid w:val="008C6AAB"/>
    <w:rsid w:val="008D11A7"/>
    <w:rsid w:val="008D1C6B"/>
    <w:rsid w:val="008D1CCF"/>
    <w:rsid w:val="008D46AD"/>
    <w:rsid w:val="008D6EBA"/>
    <w:rsid w:val="008E157C"/>
    <w:rsid w:val="008E3294"/>
    <w:rsid w:val="008F33F5"/>
    <w:rsid w:val="00910CEF"/>
    <w:rsid w:val="009129C6"/>
    <w:rsid w:val="00912EF3"/>
    <w:rsid w:val="009173E6"/>
    <w:rsid w:val="00921486"/>
    <w:rsid w:val="00925B37"/>
    <w:rsid w:val="009309B8"/>
    <w:rsid w:val="009328D3"/>
    <w:rsid w:val="009338EF"/>
    <w:rsid w:val="0093736C"/>
    <w:rsid w:val="0094300C"/>
    <w:rsid w:val="00943369"/>
    <w:rsid w:val="009517F8"/>
    <w:rsid w:val="00953232"/>
    <w:rsid w:val="009539EE"/>
    <w:rsid w:val="00953B1A"/>
    <w:rsid w:val="00953D8B"/>
    <w:rsid w:val="00957185"/>
    <w:rsid w:val="009609DA"/>
    <w:rsid w:val="009639AA"/>
    <w:rsid w:val="00963DF8"/>
    <w:rsid w:val="00966103"/>
    <w:rsid w:val="009672C8"/>
    <w:rsid w:val="0097016C"/>
    <w:rsid w:val="00974177"/>
    <w:rsid w:val="00975CBA"/>
    <w:rsid w:val="00975FE6"/>
    <w:rsid w:val="00981C3C"/>
    <w:rsid w:val="00982534"/>
    <w:rsid w:val="00984364"/>
    <w:rsid w:val="00985128"/>
    <w:rsid w:val="00987EBF"/>
    <w:rsid w:val="0099073C"/>
    <w:rsid w:val="00992219"/>
    <w:rsid w:val="009924F9"/>
    <w:rsid w:val="00992774"/>
    <w:rsid w:val="00995399"/>
    <w:rsid w:val="009A032A"/>
    <w:rsid w:val="009A0595"/>
    <w:rsid w:val="009A1917"/>
    <w:rsid w:val="009A25BE"/>
    <w:rsid w:val="009A2CAE"/>
    <w:rsid w:val="009A4A8A"/>
    <w:rsid w:val="009A56C6"/>
    <w:rsid w:val="009A6626"/>
    <w:rsid w:val="009A734E"/>
    <w:rsid w:val="009B4019"/>
    <w:rsid w:val="009B7243"/>
    <w:rsid w:val="009C19E8"/>
    <w:rsid w:val="009C1F47"/>
    <w:rsid w:val="009C2BE8"/>
    <w:rsid w:val="009C4E4A"/>
    <w:rsid w:val="009D4392"/>
    <w:rsid w:val="009D456F"/>
    <w:rsid w:val="009D50F4"/>
    <w:rsid w:val="009D5108"/>
    <w:rsid w:val="009D5311"/>
    <w:rsid w:val="009D6418"/>
    <w:rsid w:val="009D657E"/>
    <w:rsid w:val="009D7589"/>
    <w:rsid w:val="009E0004"/>
    <w:rsid w:val="009E158B"/>
    <w:rsid w:val="009E44FE"/>
    <w:rsid w:val="009E4EB8"/>
    <w:rsid w:val="009E546B"/>
    <w:rsid w:val="009E6CA8"/>
    <w:rsid w:val="009F1051"/>
    <w:rsid w:val="009F41EA"/>
    <w:rsid w:val="009F4DA2"/>
    <w:rsid w:val="009F546C"/>
    <w:rsid w:val="009F5BC3"/>
    <w:rsid w:val="009F6475"/>
    <w:rsid w:val="009F7750"/>
    <w:rsid w:val="00A151C7"/>
    <w:rsid w:val="00A1563C"/>
    <w:rsid w:val="00A2083C"/>
    <w:rsid w:val="00A21675"/>
    <w:rsid w:val="00A219C4"/>
    <w:rsid w:val="00A22A61"/>
    <w:rsid w:val="00A22D83"/>
    <w:rsid w:val="00A25E1B"/>
    <w:rsid w:val="00A300DE"/>
    <w:rsid w:val="00A3252D"/>
    <w:rsid w:val="00A334F5"/>
    <w:rsid w:val="00A34591"/>
    <w:rsid w:val="00A34FEA"/>
    <w:rsid w:val="00A36A4E"/>
    <w:rsid w:val="00A4111B"/>
    <w:rsid w:val="00A41B6D"/>
    <w:rsid w:val="00A449E2"/>
    <w:rsid w:val="00A45D19"/>
    <w:rsid w:val="00A51762"/>
    <w:rsid w:val="00A51783"/>
    <w:rsid w:val="00A55556"/>
    <w:rsid w:val="00A56CB6"/>
    <w:rsid w:val="00A648DC"/>
    <w:rsid w:val="00A64AB7"/>
    <w:rsid w:val="00A656EE"/>
    <w:rsid w:val="00A6618D"/>
    <w:rsid w:val="00A66DBB"/>
    <w:rsid w:val="00A67359"/>
    <w:rsid w:val="00A708D6"/>
    <w:rsid w:val="00A717B3"/>
    <w:rsid w:val="00A74F00"/>
    <w:rsid w:val="00A83A60"/>
    <w:rsid w:val="00A83C5B"/>
    <w:rsid w:val="00A91740"/>
    <w:rsid w:val="00A97E61"/>
    <w:rsid w:val="00AA20F3"/>
    <w:rsid w:val="00AA27D1"/>
    <w:rsid w:val="00AA3BA9"/>
    <w:rsid w:val="00AA4D9E"/>
    <w:rsid w:val="00AA4EA3"/>
    <w:rsid w:val="00AA7B27"/>
    <w:rsid w:val="00AA7CB9"/>
    <w:rsid w:val="00AB0305"/>
    <w:rsid w:val="00AB180A"/>
    <w:rsid w:val="00AB1EA1"/>
    <w:rsid w:val="00AB6D72"/>
    <w:rsid w:val="00AB705D"/>
    <w:rsid w:val="00AC15EA"/>
    <w:rsid w:val="00AC34BC"/>
    <w:rsid w:val="00AD1884"/>
    <w:rsid w:val="00AD43C1"/>
    <w:rsid w:val="00AD489E"/>
    <w:rsid w:val="00AD7463"/>
    <w:rsid w:val="00AE17DE"/>
    <w:rsid w:val="00AE6437"/>
    <w:rsid w:val="00AE716E"/>
    <w:rsid w:val="00AF2B9D"/>
    <w:rsid w:val="00AF3711"/>
    <w:rsid w:val="00AF3B12"/>
    <w:rsid w:val="00AF460F"/>
    <w:rsid w:val="00AF6245"/>
    <w:rsid w:val="00AF7F48"/>
    <w:rsid w:val="00B02B1A"/>
    <w:rsid w:val="00B04743"/>
    <w:rsid w:val="00B07317"/>
    <w:rsid w:val="00B1109F"/>
    <w:rsid w:val="00B1261F"/>
    <w:rsid w:val="00B13E33"/>
    <w:rsid w:val="00B17EFA"/>
    <w:rsid w:val="00B202B1"/>
    <w:rsid w:val="00B21F23"/>
    <w:rsid w:val="00B2484F"/>
    <w:rsid w:val="00B3112E"/>
    <w:rsid w:val="00B312C1"/>
    <w:rsid w:val="00B33A6E"/>
    <w:rsid w:val="00B3551C"/>
    <w:rsid w:val="00B36029"/>
    <w:rsid w:val="00B4090E"/>
    <w:rsid w:val="00B413E3"/>
    <w:rsid w:val="00B426DE"/>
    <w:rsid w:val="00B436B3"/>
    <w:rsid w:val="00B447FE"/>
    <w:rsid w:val="00B44925"/>
    <w:rsid w:val="00B44FE2"/>
    <w:rsid w:val="00B51527"/>
    <w:rsid w:val="00B5259B"/>
    <w:rsid w:val="00B52B87"/>
    <w:rsid w:val="00B53990"/>
    <w:rsid w:val="00B53FF0"/>
    <w:rsid w:val="00B608AA"/>
    <w:rsid w:val="00B62C23"/>
    <w:rsid w:val="00B64CCB"/>
    <w:rsid w:val="00B66794"/>
    <w:rsid w:val="00B66CAB"/>
    <w:rsid w:val="00B67216"/>
    <w:rsid w:val="00B702C8"/>
    <w:rsid w:val="00B75EEC"/>
    <w:rsid w:val="00B75F23"/>
    <w:rsid w:val="00B778C2"/>
    <w:rsid w:val="00B81913"/>
    <w:rsid w:val="00B81D0E"/>
    <w:rsid w:val="00B8279D"/>
    <w:rsid w:val="00B832B6"/>
    <w:rsid w:val="00B84879"/>
    <w:rsid w:val="00B84D44"/>
    <w:rsid w:val="00B84DB0"/>
    <w:rsid w:val="00B900E4"/>
    <w:rsid w:val="00B9201F"/>
    <w:rsid w:val="00B9304C"/>
    <w:rsid w:val="00B93686"/>
    <w:rsid w:val="00B976D7"/>
    <w:rsid w:val="00BA197A"/>
    <w:rsid w:val="00BA37FE"/>
    <w:rsid w:val="00BA7F9B"/>
    <w:rsid w:val="00BB0A36"/>
    <w:rsid w:val="00BB0C6D"/>
    <w:rsid w:val="00BB28A8"/>
    <w:rsid w:val="00BB42DF"/>
    <w:rsid w:val="00BB5D2E"/>
    <w:rsid w:val="00BB686A"/>
    <w:rsid w:val="00BB6DA0"/>
    <w:rsid w:val="00BC1BCA"/>
    <w:rsid w:val="00BC21E8"/>
    <w:rsid w:val="00BC25E6"/>
    <w:rsid w:val="00BC2D3F"/>
    <w:rsid w:val="00BC3187"/>
    <w:rsid w:val="00BC3DC3"/>
    <w:rsid w:val="00BC5D7D"/>
    <w:rsid w:val="00BD2D69"/>
    <w:rsid w:val="00BD5927"/>
    <w:rsid w:val="00BD64DF"/>
    <w:rsid w:val="00BD76B5"/>
    <w:rsid w:val="00BE05AA"/>
    <w:rsid w:val="00BE0A9D"/>
    <w:rsid w:val="00BE4149"/>
    <w:rsid w:val="00BE75E8"/>
    <w:rsid w:val="00BF1C20"/>
    <w:rsid w:val="00BF2DC1"/>
    <w:rsid w:val="00BF2F4C"/>
    <w:rsid w:val="00BF5CE7"/>
    <w:rsid w:val="00C05479"/>
    <w:rsid w:val="00C061A4"/>
    <w:rsid w:val="00C06494"/>
    <w:rsid w:val="00C07851"/>
    <w:rsid w:val="00C108F1"/>
    <w:rsid w:val="00C12171"/>
    <w:rsid w:val="00C148F3"/>
    <w:rsid w:val="00C14EB4"/>
    <w:rsid w:val="00C15F1B"/>
    <w:rsid w:val="00C21EB9"/>
    <w:rsid w:val="00C31121"/>
    <w:rsid w:val="00C35A6A"/>
    <w:rsid w:val="00C4113F"/>
    <w:rsid w:val="00C47905"/>
    <w:rsid w:val="00C50DD2"/>
    <w:rsid w:val="00C50EC1"/>
    <w:rsid w:val="00C5494C"/>
    <w:rsid w:val="00C6095A"/>
    <w:rsid w:val="00C619BC"/>
    <w:rsid w:val="00C62A4F"/>
    <w:rsid w:val="00C62C9B"/>
    <w:rsid w:val="00C676B4"/>
    <w:rsid w:val="00C67A61"/>
    <w:rsid w:val="00C7060B"/>
    <w:rsid w:val="00C72405"/>
    <w:rsid w:val="00C739B7"/>
    <w:rsid w:val="00C76D30"/>
    <w:rsid w:val="00C85C35"/>
    <w:rsid w:val="00C901E4"/>
    <w:rsid w:val="00C92B0B"/>
    <w:rsid w:val="00C92C50"/>
    <w:rsid w:val="00C9380C"/>
    <w:rsid w:val="00C938B7"/>
    <w:rsid w:val="00C95B9E"/>
    <w:rsid w:val="00C97997"/>
    <w:rsid w:val="00CA1C8E"/>
    <w:rsid w:val="00CA58EE"/>
    <w:rsid w:val="00CA6AF8"/>
    <w:rsid w:val="00CB0E92"/>
    <w:rsid w:val="00CB2F99"/>
    <w:rsid w:val="00CB6560"/>
    <w:rsid w:val="00CB6568"/>
    <w:rsid w:val="00CB6F3C"/>
    <w:rsid w:val="00CC01E9"/>
    <w:rsid w:val="00CD2D2A"/>
    <w:rsid w:val="00CE40E7"/>
    <w:rsid w:val="00CE4FD0"/>
    <w:rsid w:val="00CE65F9"/>
    <w:rsid w:val="00CF1014"/>
    <w:rsid w:val="00CF46C3"/>
    <w:rsid w:val="00CF4E4D"/>
    <w:rsid w:val="00D01184"/>
    <w:rsid w:val="00D04871"/>
    <w:rsid w:val="00D053F1"/>
    <w:rsid w:val="00D06747"/>
    <w:rsid w:val="00D11105"/>
    <w:rsid w:val="00D15678"/>
    <w:rsid w:val="00D15ADA"/>
    <w:rsid w:val="00D21F1C"/>
    <w:rsid w:val="00D21FF1"/>
    <w:rsid w:val="00D23125"/>
    <w:rsid w:val="00D232FD"/>
    <w:rsid w:val="00D238B3"/>
    <w:rsid w:val="00D23A12"/>
    <w:rsid w:val="00D2573E"/>
    <w:rsid w:val="00D2643B"/>
    <w:rsid w:val="00D315FC"/>
    <w:rsid w:val="00D3455A"/>
    <w:rsid w:val="00D41420"/>
    <w:rsid w:val="00D42B3F"/>
    <w:rsid w:val="00D43244"/>
    <w:rsid w:val="00D4426A"/>
    <w:rsid w:val="00D442CE"/>
    <w:rsid w:val="00D519D8"/>
    <w:rsid w:val="00D54731"/>
    <w:rsid w:val="00D5511D"/>
    <w:rsid w:val="00D6310A"/>
    <w:rsid w:val="00D632E1"/>
    <w:rsid w:val="00D64CE0"/>
    <w:rsid w:val="00D650C5"/>
    <w:rsid w:val="00D672AB"/>
    <w:rsid w:val="00D71770"/>
    <w:rsid w:val="00D74B5B"/>
    <w:rsid w:val="00D75D6A"/>
    <w:rsid w:val="00D7729A"/>
    <w:rsid w:val="00D802F0"/>
    <w:rsid w:val="00D85B5B"/>
    <w:rsid w:val="00D8689B"/>
    <w:rsid w:val="00D87364"/>
    <w:rsid w:val="00D87DCF"/>
    <w:rsid w:val="00D90113"/>
    <w:rsid w:val="00D94ED4"/>
    <w:rsid w:val="00DA2D41"/>
    <w:rsid w:val="00DA40F7"/>
    <w:rsid w:val="00DA69BF"/>
    <w:rsid w:val="00DA7024"/>
    <w:rsid w:val="00DA7FBB"/>
    <w:rsid w:val="00DB3ECC"/>
    <w:rsid w:val="00DB436A"/>
    <w:rsid w:val="00DB5587"/>
    <w:rsid w:val="00DB631F"/>
    <w:rsid w:val="00DB78BC"/>
    <w:rsid w:val="00DC24AB"/>
    <w:rsid w:val="00DC47F1"/>
    <w:rsid w:val="00DC65C8"/>
    <w:rsid w:val="00DC6B22"/>
    <w:rsid w:val="00DC7DBB"/>
    <w:rsid w:val="00DD0F77"/>
    <w:rsid w:val="00DD4A3D"/>
    <w:rsid w:val="00DD5AF5"/>
    <w:rsid w:val="00DE00C8"/>
    <w:rsid w:val="00DE0815"/>
    <w:rsid w:val="00DE144B"/>
    <w:rsid w:val="00DE224E"/>
    <w:rsid w:val="00DE305E"/>
    <w:rsid w:val="00DE403C"/>
    <w:rsid w:val="00DE4EA3"/>
    <w:rsid w:val="00DE648B"/>
    <w:rsid w:val="00DF062F"/>
    <w:rsid w:val="00DF5C12"/>
    <w:rsid w:val="00DF6846"/>
    <w:rsid w:val="00DF6A1D"/>
    <w:rsid w:val="00E05D99"/>
    <w:rsid w:val="00E06347"/>
    <w:rsid w:val="00E06707"/>
    <w:rsid w:val="00E10CB9"/>
    <w:rsid w:val="00E134AC"/>
    <w:rsid w:val="00E16DAF"/>
    <w:rsid w:val="00E17F6C"/>
    <w:rsid w:val="00E20A15"/>
    <w:rsid w:val="00E24254"/>
    <w:rsid w:val="00E2498B"/>
    <w:rsid w:val="00E26CE5"/>
    <w:rsid w:val="00E271F3"/>
    <w:rsid w:val="00E2753F"/>
    <w:rsid w:val="00E31CFD"/>
    <w:rsid w:val="00E322EF"/>
    <w:rsid w:val="00E341F7"/>
    <w:rsid w:val="00E34818"/>
    <w:rsid w:val="00E41806"/>
    <w:rsid w:val="00E41D11"/>
    <w:rsid w:val="00E43C63"/>
    <w:rsid w:val="00E47C71"/>
    <w:rsid w:val="00E516DC"/>
    <w:rsid w:val="00E52199"/>
    <w:rsid w:val="00E52219"/>
    <w:rsid w:val="00E528AD"/>
    <w:rsid w:val="00E54D64"/>
    <w:rsid w:val="00E551A1"/>
    <w:rsid w:val="00E64C5C"/>
    <w:rsid w:val="00E66B54"/>
    <w:rsid w:val="00E66B6A"/>
    <w:rsid w:val="00E66DD9"/>
    <w:rsid w:val="00E67E4F"/>
    <w:rsid w:val="00E7193A"/>
    <w:rsid w:val="00E7197B"/>
    <w:rsid w:val="00E71DE6"/>
    <w:rsid w:val="00E730AA"/>
    <w:rsid w:val="00E74796"/>
    <w:rsid w:val="00E75570"/>
    <w:rsid w:val="00E76377"/>
    <w:rsid w:val="00E77A52"/>
    <w:rsid w:val="00E8212E"/>
    <w:rsid w:val="00E82C06"/>
    <w:rsid w:val="00E86D16"/>
    <w:rsid w:val="00E87698"/>
    <w:rsid w:val="00E878C3"/>
    <w:rsid w:val="00E91433"/>
    <w:rsid w:val="00E95FC4"/>
    <w:rsid w:val="00E97DB7"/>
    <w:rsid w:val="00EA431C"/>
    <w:rsid w:val="00EA45BA"/>
    <w:rsid w:val="00EA7245"/>
    <w:rsid w:val="00EB0722"/>
    <w:rsid w:val="00EB13A2"/>
    <w:rsid w:val="00EB26B7"/>
    <w:rsid w:val="00EB6009"/>
    <w:rsid w:val="00EB6F77"/>
    <w:rsid w:val="00EC503D"/>
    <w:rsid w:val="00EC5D87"/>
    <w:rsid w:val="00EC6456"/>
    <w:rsid w:val="00ED0A96"/>
    <w:rsid w:val="00ED2358"/>
    <w:rsid w:val="00ED3C06"/>
    <w:rsid w:val="00ED53FF"/>
    <w:rsid w:val="00ED7E1F"/>
    <w:rsid w:val="00EE0A22"/>
    <w:rsid w:val="00EE1997"/>
    <w:rsid w:val="00EE2FBB"/>
    <w:rsid w:val="00EE3C75"/>
    <w:rsid w:val="00EE58B3"/>
    <w:rsid w:val="00EE7C1E"/>
    <w:rsid w:val="00F02680"/>
    <w:rsid w:val="00F06112"/>
    <w:rsid w:val="00F06E53"/>
    <w:rsid w:val="00F071B3"/>
    <w:rsid w:val="00F10AEF"/>
    <w:rsid w:val="00F11DC1"/>
    <w:rsid w:val="00F12691"/>
    <w:rsid w:val="00F21664"/>
    <w:rsid w:val="00F23AA2"/>
    <w:rsid w:val="00F271B0"/>
    <w:rsid w:val="00F277D4"/>
    <w:rsid w:val="00F3141A"/>
    <w:rsid w:val="00F3162B"/>
    <w:rsid w:val="00F335B3"/>
    <w:rsid w:val="00F33D83"/>
    <w:rsid w:val="00F366AB"/>
    <w:rsid w:val="00F4000A"/>
    <w:rsid w:val="00F42547"/>
    <w:rsid w:val="00F42D82"/>
    <w:rsid w:val="00F44AFA"/>
    <w:rsid w:val="00F471C4"/>
    <w:rsid w:val="00F515E2"/>
    <w:rsid w:val="00F529BE"/>
    <w:rsid w:val="00F55273"/>
    <w:rsid w:val="00F57AB0"/>
    <w:rsid w:val="00F57AC5"/>
    <w:rsid w:val="00F6169A"/>
    <w:rsid w:val="00F664CC"/>
    <w:rsid w:val="00F67FF4"/>
    <w:rsid w:val="00F72B8B"/>
    <w:rsid w:val="00F765D5"/>
    <w:rsid w:val="00F7725D"/>
    <w:rsid w:val="00F808DA"/>
    <w:rsid w:val="00F80EA9"/>
    <w:rsid w:val="00F81A01"/>
    <w:rsid w:val="00F81F8F"/>
    <w:rsid w:val="00F836C3"/>
    <w:rsid w:val="00F83DB0"/>
    <w:rsid w:val="00F846B1"/>
    <w:rsid w:val="00F8543D"/>
    <w:rsid w:val="00F87890"/>
    <w:rsid w:val="00F90EE1"/>
    <w:rsid w:val="00F9131D"/>
    <w:rsid w:val="00F92DA7"/>
    <w:rsid w:val="00FA2D1A"/>
    <w:rsid w:val="00FA2F03"/>
    <w:rsid w:val="00FA5C8D"/>
    <w:rsid w:val="00FA710F"/>
    <w:rsid w:val="00FA77FD"/>
    <w:rsid w:val="00FB4AFE"/>
    <w:rsid w:val="00FC0932"/>
    <w:rsid w:val="00FC2312"/>
    <w:rsid w:val="00FC32C1"/>
    <w:rsid w:val="00FC5DD3"/>
    <w:rsid w:val="00FC6C0B"/>
    <w:rsid w:val="00FC6CEE"/>
    <w:rsid w:val="00FF2B6E"/>
    <w:rsid w:val="00FF4832"/>
    <w:rsid w:val="00FF4A4D"/>
    <w:rsid w:val="00FF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BB82"/>
  <w15:chartTrackingRefBased/>
  <w15:docId w15:val="{366708D9-B429-486D-A2A7-1FAFA05B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4E8"/>
    <w:rPr>
      <w:color w:val="0563C1" w:themeColor="hyperlink"/>
      <w:u w:val="single"/>
    </w:rPr>
  </w:style>
  <w:style w:type="character" w:customStyle="1" w:styleId="UnresolvedMention">
    <w:name w:val="Unresolved Mention"/>
    <w:basedOn w:val="DefaultParagraphFont"/>
    <w:uiPriority w:val="99"/>
    <w:semiHidden/>
    <w:unhideWhenUsed/>
    <w:rsid w:val="006E54E8"/>
    <w:rPr>
      <w:color w:val="605E5C"/>
      <w:shd w:val="clear" w:color="auto" w:fill="E1DFDD"/>
    </w:rPr>
  </w:style>
  <w:style w:type="table" w:styleId="TableGrid">
    <w:name w:val="Table Grid"/>
    <w:basedOn w:val="TableNormal"/>
    <w:uiPriority w:val="39"/>
    <w:rsid w:val="00CF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2C1"/>
    <w:pPr>
      <w:ind w:left="720"/>
      <w:contextualSpacing/>
    </w:pPr>
  </w:style>
  <w:style w:type="paragraph" w:styleId="Footer">
    <w:name w:val="footer"/>
    <w:basedOn w:val="Normal"/>
    <w:link w:val="FooterChar"/>
    <w:uiPriority w:val="99"/>
    <w:unhideWhenUsed/>
    <w:rsid w:val="00D23A12"/>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uiPriority w:val="99"/>
    <w:rsid w:val="00D23A12"/>
    <w:rPr>
      <w:rFonts w:ascii="Calibri" w:eastAsia="Calibri" w:hAnsi="Calibri" w:cs="Times New Roman"/>
      <w:sz w:val="24"/>
      <w:szCs w:val="24"/>
      <w:lang w:bidi="en-US"/>
    </w:rPr>
  </w:style>
  <w:style w:type="paragraph" w:customStyle="1" w:styleId="paywall-full-summary">
    <w:name w:val="paywall-full-summary"/>
    <w:basedOn w:val="Normal"/>
    <w:rsid w:val="00112C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26CE5"/>
    <w:rPr>
      <w:sz w:val="16"/>
      <w:szCs w:val="16"/>
    </w:rPr>
  </w:style>
  <w:style w:type="paragraph" w:styleId="CommentText">
    <w:name w:val="annotation text"/>
    <w:basedOn w:val="Normal"/>
    <w:link w:val="CommentTextChar"/>
    <w:uiPriority w:val="99"/>
    <w:semiHidden/>
    <w:unhideWhenUsed/>
    <w:rsid w:val="00E26CE5"/>
    <w:pPr>
      <w:spacing w:line="240" w:lineRule="auto"/>
    </w:pPr>
    <w:rPr>
      <w:sz w:val="20"/>
      <w:szCs w:val="20"/>
    </w:rPr>
  </w:style>
  <w:style w:type="character" w:customStyle="1" w:styleId="CommentTextChar">
    <w:name w:val="Comment Text Char"/>
    <w:basedOn w:val="DefaultParagraphFont"/>
    <w:link w:val="CommentText"/>
    <w:uiPriority w:val="99"/>
    <w:semiHidden/>
    <w:rsid w:val="00E26CE5"/>
    <w:rPr>
      <w:sz w:val="20"/>
      <w:szCs w:val="20"/>
    </w:rPr>
  </w:style>
  <w:style w:type="paragraph" w:styleId="CommentSubject">
    <w:name w:val="annotation subject"/>
    <w:basedOn w:val="CommentText"/>
    <w:next w:val="CommentText"/>
    <w:link w:val="CommentSubjectChar"/>
    <w:uiPriority w:val="99"/>
    <w:semiHidden/>
    <w:unhideWhenUsed/>
    <w:rsid w:val="00E26CE5"/>
    <w:rPr>
      <w:b/>
      <w:bCs/>
    </w:rPr>
  </w:style>
  <w:style w:type="character" w:customStyle="1" w:styleId="CommentSubjectChar">
    <w:name w:val="Comment Subject Char"/>
    <w:basedOn w:val="CommentTextChar"/>
    <w:link w:val="CommentSubject"/>
    <w:uiPriority w:val="99"/>
    <w:semiHidden/>
    <w:rsid w:val="00E26CE5"/>
    <w:rPr>
      <w:b/>
      <w:bCs/>
      <w:sz w:val="20"/>
      <w:szCs w:val="20"/>
    </w:rPr>
  </w:style>
  <w:style w:type="character" w:styleId="FollowedHyperlink">
    <w:name w:val="FollowedHyperlink"/>
    <w:basedOn w:val="DefaultParagraphFont"/>
    <w:uiPriority w:val="99"/>
    <w:semiHidden/>
    <w:unhideWhenUsed/>
    <w:rsid w:val="009D5108"/>
    <w:rPr>
      <w:color w:val="954F72" w:themeColor="followedHyperlink"/>
      <w:u w:val="single"/>
    </w:rPr>
  </w:style>
  <w:style w:type="paragraph" w:styleId="NoSpacing">
    <w:name w:val="No Spacing"/>
    <w:uiPriority w:val="99"/>
    <w:qFormat/>
    <w:rsid w:val="0070105B"/>
    <w:pPr>
      <w:spacing w:after="0" w:line="240" w:lineRule="auto"/>
    </w:pPr>
    <w:rPr>
      <w:rFonts w:ascii="Calibri" w:eastAsia="Calibri" w:hAnsi="Calibri" w:cs="Times New Roman"/>
    </w:rPr>
  </w:style>
  <w:style w:type="paragraph" w:customStyle="1" w:styleId="p1">
    <w:name w:val="p1"/>
    <w:basedOn w:val="Normal"/>
    <w:rsid w:val="00D238B3"/>
    <w:pPr>
      <w:spacing w:before="100" w:beforeAutospacing="1" w:after="100" w:afterAutospacing="1" w:line="240" w:lineRule="auto"/>
    </w:pPr>
    <w:rPr>
      <w:rFonts w:ascii="Calibri" w:hAnsi="Calibri" w:cs="Calibri"/>
    </w:rPr>
  </w:style>
  <w:style w:type="character" w:customStyle="1" w:styleId="s1">
    <w:name w:val="s1"/>
    <w:basedOn w:val="DefaultParagraphFont"/>
    <w:rsid w:val="00D238B3"/>
  </w:style>
  <w:style w:type="character" w:styleId="Strong">
    <w:name w:val="Strong"/>
    <w:basedOn w:val="DefaultParagraphFont"/>
    <w:uiPriority w:val="22"/>
    <w:qFormat/>
    <w:rsid w:val="00881AC0"/>
    <w:rPr>
      <w:b/>
      <w:bCs/>
    </w:rPr>
  </w:style>
  <w:style w:type="character" w:customStyle="1" w:styleId="quote-pick">
    <w:name w:val="quote-pick"/>
    <w:basedOn w:val="DefaultParagraphFont"/>
    <w:rsid w:val="00FC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9416">
      <w:bodyDiv w:val="1"/>
      <w:marLeft w:val="0"/>
      <w:marRight w:val="0"/>
      <w:marTop w:val="0"/>
      <w:marBottom w:val="0"/>
      <w:divBdr>
        <w:top w:val="none" w:sz="0" w:space="0" w:color="auto"/>
        <w:left w:val="none" w:sz="0" w:space="0" w:color="auto"/>
        <w:bottom w:val="none" w:sz="0" w:space="0" w:color="auto"/>
        <w:right w:val="none" w:sz="0" w:space="0" w:color="auto"/>
      </w:divBdr>
    </w:div>
    <w:div w:id="277564116">
      <w:bodyDiv w:val="1"/>
      <w:marLeft w:val="0"/>
      <w:marRight w:val="0"/>
      <w:marTop w:val="0"/>
      <w:marBottom w:val="0"/>
      <w:divBdr>
        <w:top w:val="none" w:sz="0" w:space="0" w:color="auto"/>
        <w:left w:val="none" w:sz="0" w:space="0" w:color="auto"/>
        <w:bottom w:val="none" w:sz="0" w:space="0" w:color="auto"/>
        <w:right w:val="none" w:sz="0" w:space="0" w:color="auto"/>
      </w:divBdr>
    </w:div>
    <w:div w:id="336230507">
      <w:bodyDiv w:val="1"/>
      <w:marLeft w:val="0"/>
      <w:marRight w:val="0"/>
      <w:marTop w:val="0"/>
      <w:marBottom w:val="0"/>
      <w:divBdr>
        <w:top w:val="none" w:sz="0" w:space="0" w:color="auto"/>
        <w:left w:val="none" w:sz="0" w:space="0" w:color="auto"/>
        <w:bottom w:val="none" w:sz="0" w:space="0" w:color="auto"/>
        <w:right w:val="none" w:sz="0" w:space="0" w:color="auto"/>
      </w:divBdr>
    </w:div>
    <w:div w:id="588972963">
      <w:bodyDiv w:val="1"/>
      <w:marLeft w:val="0"/>
      <w:marRight w:val="0"/>
      <w:marTop w:val="0"/>
      <w:marBottom w:val="0"/>
      <w:divBdr>
        <w:top w:val="none" w:sz="0" w:space="0" w:color="auto"/>
        <w:left w:val="none" w:sz="0" w:space="0" w:color="auto"/>
        <w:bottom w:val="none" w:sz="0" w:space="0" w:color="auto"/>
        <w:right w:val="none" w:sz="0" w:space="0" w:color="auto"/>
      </w:divBdr>
      <w:divsChild>
        <w:div w:id="1105077042">
          <w:marLeft w:val="274"/>
          <w:marRight w:val="0"/>
          <w:marTop w:val="0"/>
          <w:marBottom w:val="0"/>
          <w:divBdr>
            <w:top w:val="none" w:sz="0" w:space="0" w:color="auto"/>
            <w:left w:val="none" w:sz="0" w:space="0" w:color="auto"/>
            <w:bottom w:val="none" w:sz="0" w:space="0" w:color="auto"/>
            <w:right w:val="none" w:sz="0" w:space="0" w:color="auto"/>
          </w:divBdr>
        </w:div>
        <w:div w:id="514617181">
          <w:marLeft w:val="274"/>
          <w:marRight w:val="0"/>
          <w:marTop w:val="0"/>
          <w:marBottom w:val="0"/>
          <w:divBdr>
            <w:top w:val="none" w:sz="0" w:space="0" w:color="auto"/>
            <w:left w:val="none" w:sz="0" w:space="0" w:color="auto"/>
            <w:bottom w:val="none" w:sz="0" w:space="0" w:color="auto"/>
            <w:right w:val="none" w:sz="0" w:space="0" w:color="auto"/>
          </w:divBdr>
        </w:div>
        <w:div w:id="1058430417">
          <w:marLeft w:val="274"/>
          <w:marRight w:val="0"/>
          <w:marTop w:val="0"/>
          <w:marBottom w:val="0"/>
          <w:divBdr>
            <w:top w:val="none" w:sz="0" w:space="0" w:color="auto"/>
            <w:left w:val="none" w:sz="0" w:space="0" w:color="auto"/>
            <w:bottom w:val="none" w:sz="0" w:space="0" w:color="auto"/>
            <w:right w:val="none" w:sz="0" w:space="0" w:color="auto"/>
          </w:divBdr>
        </w:div>
        <w:div w:id="707991247">
          <w:marLeft w:val="274"/>
          <w:marRight w:val="0"/>
          <w:marTop w:val="0"/>
          <w:marBottom w:val="0"/>
          <w:divBdr>
            <w:top w:val="none" w:sz="0" w:space="0" w:color="auto"/>
            <w:left w:val="none" w:sz="0" w:space="0" w:color="auto"/>
            <w:bottom w:val="none" w:sz="0" w:space="0" w:color="auto"/>
            <w:right w:val="none" w:sz="0" w:space="0" w:color="auto"/>
          </w:divBdr>
        </w:div>
      </w:divsChild>
    </w:div>
    <w:div w:id="595674942">
      <w:bodyDiv w:val="1"/>
      <w:marLeft w:val="0"/>
      <w:marRight w:val="0"/>
      <w:marTop w:val="0"/>
      <w:marBottom w:val="0"/>
      <w:divBdr>
        <w:top w:val="none" w:sz="0" w:space="0" w:color="auto"/>
        <w:left w:val="none" w:sz="0" w:space="0" w:color="auto"/>
        <w:bottom w:val="none" w:sz="0" w:space="0" w:color="auto"/>
        <w:right w:val="none" w:sz="0" w:space="0" w:color="auto"/>
      </w:divBdr>
      <w:divsChild>
        <w:div w:id="1170678056">
          <w:marLeft w:val="0"/>
          <w:marRight w:val="0"/>
          <w:marTop w:val="0"/>
          <w:marBottom w:val="0"/>
          <w:divBdr>
            <w:top w:val="none" w:sz="0" w:space="0" w:color="auto"/>
            <w:left w:val="none" w:sz="0" w:space="0" w:color="auto"/>
            <w:bottom w:val="none" w:sz="0" w:space="0" w:color="auto"/>
            <w:right w:val="none" w:sz="0" w:space="0" w:color="auto"/>
          </w:divBdr>
          <w:divsChild>
            <w:div w:id="1246644461">
              <w:marLeft w:val="0"/>
              <w:marRight w:val="0"/>
              <w:marTop w:val="0"/>
              <w:marBottom w:val="0"/>
              <w:divBdr>
                <w:top w:val="none" w:sz="0" w:space="0" w:color="auto"/>
                <w:left w:val="none" w:sz="0" w:space="0" w:color="auto"/>
                <w:bottom w:val="none" w:sz="0" w:space="0" w:color="auto"/>
                <w:right w:val="none" w:sz="0" w:space="0" w:color="auto"/>
              </w:divBdr>
              <w:divsChild>
                <w:div w:id="71436623">
                  <w:marLeft w:val="0"/>
                  <w:marRight w:val="0"/>
                  <w:marTop w:val="0"/>
                  <w:marBottom w:val="0"/>
                  <w:divBdr>
                    <w:top w:val="none" w:sz="0" w:space="0" w:color="auto"/>
                    <w:left w:val="none" w:sz="0" w:space="0" w:color="auto"/>
                    <w:bottom w:val="none" w:sz="0" w:space="0" w:color="auto"/>
                    <w:right w:val="none" w:sz="0" w:space="0" w:color="auto"/>
                  </w:divBdr>
                  <w:divsChild>
                    <w:div w:id="79720299">
                      <w:marLeft w:val="0"/>
                      <w:marRight w:val="0"/>
                      <w:marTop w:val="0"/>
                      <w:marBottom w:val="0"/>
                      <w:divBdr>
                        <w:top w:val="none" w:sz="0" w:space="0" w:color="auto"/>
                        <w:left w:val="none" w:sz="0" w:space="0" w:color="auto"/>
                        <w:bottom w:val="none" w:sz="0" w:space="0" w:color="auto"/>
                        <w:right w:val="none" w:sz="0" w:space="0" w:color="auto"/>
                      </w:divBdr>
                      <w:divsChild>
                        <w:div w:id="34164628">
                          <w:marLeft w:val="0"/>
                          <w:marRight w:val="0"/>
                          <w:marTop w:val="0"/>
                          <w:marBottom w:val="0"/>
                          <w:divBdr>
                            <w:top w:val="none" w:sz="0" w:space="0" w:color="auto"/>
                            <w:left w:val="none" w:sz="0" w:space="0" w:color="auto"/>
                            <w:bottom w:val="none" w:sz="0" w:space="0" w:color="auto"/>
                            <w:right w:val="none" w:sz="0" w:space="0" w:color="auto"/>
                          </w:divBdr>
                          <w:divsChild>
                            <w:div w:id="769592331">
                              <w:marLeft w:val="0"/>
                              <w:marRight w:val="0"/>
                              <w:marTop w:val="0"/>
                              <w:marBottom w:val="0"/>
                              <w:divBdr>
                                <w:top w:val="none" w:sz="0" w:space="0" w:color="auto"/>
                                <w:left w:val="none" w:sz="0" w:space="0" w:color="auto"/>
                                <w:bottom w:val="none" w:sz="0" w:space="0" w:color="auto"/>
                                <w:right w:val="none" w:sz="0" w:space="0" w:color="auto"/>
                              </w:divBdr>
                            </w:div>
                          </w:divsChild>
                        </w:div>
                        <w:div w:id="1646621814">
                          <w:marLeft w:val="0"/>
                          <w:marRight w:val="0"/>
                          <w:marTop w:val="0"/>
                          <w:marBottom w:val="0"/>
                          <w:divBdr>
                            <w:top w:val="none" w:sz="0" w:space="0" w:color="auto"/>
                            <w:left w:val="none" w:sz="0" w:space="0" w:color="auto"/>
                            <w:bottom w:val="none" w:sz="0" w:space="0" w:color="auto"/>
                            <w:right w:val="none" w:sz="0" w:space="0" w:color="auto"/>
                          </w:divBdr>
                          <w:divsChild>
                            <w:div w:id="1706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6083">
                  <w:marLeft w:val="0"/>
                  <w:marRight w:val="0"/>
                  <w:marTop w:val="360"/>
                  <w:marBottom w:val="0"/>
                  <w:divBdr>
                    <w:top w:val="none" w:sz="0" w:space="0" w:color="auto"/>
                    <w:left w:val="none" w:sz="0" w:space="0" w:color="auto"/>
                    <w:bottom w:val="none" w:sz="0" w:space="0" w:color="auto"/>
                    <w:right w:val="none" w:sz="0" w:space="0" w:color="auto"/>
                  </w:divBdr>
                  <w:divsChild>
                    <w:div w:id="1610889800">
                      <w:marLeft w:val="0"/>
                      <w:marRight w:val="0"/>
                      <w:marTop w:val="0"/>
                      <w:marBottom w:val="600"/>
                      <w:divBdr>
                        <w:top w:val="none" w:sz="0" w:space="0" w:color="auto"/>
                        <w:left w:val="none" w:sz="0" w:space="0" w:color="auto"/>
                        <w:bottom w:val="none" w:sz="0" w:space="0" w:color="auto"/>
                        <w:right w:val="none" w:sz="0" w:space="0" w:color="auto"/>
                      </w:divBdr>
                      <w:divsChild>
                        <w:div w:id="3959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0666">
                  <w:marLeft w:val="0"/>
                  <w:marRight w:val="0"/>
                  <w:marTop w:val="0"/>
                  <w:marBottom w:val="480"/>
                  <w:divBdr>
                    <w:top w:val="none" w:sz="0" w:space="0" w:color="auto"/>
                    <w:left w:val="none" w:sz="0" w:space="0" w:color="auto"/>
                    <w:bottom w:val="none" w:sz="0" w:space="0" w:color="auto"/>
                    <w:right w:val="none" w:sz="0" w:space="0" w:color="auto"/>
                  </w:divBdr>
                  <w:divsChild>
                    <w:div w:id="283733498">
                      <w:marLeft w:val="0"/>
                      <w:marRight w:val="0"/>
                      <w:marTop w:val="0"/>
                      <w:marBottom w:val="240"/>
                      <w:divBdr>
                        <w:top w:val="none" w:sz="0" w:space="0" w:color="auto"/>
                        <w:left w:val="none" w:sz="0" w:space="0" w:color="auto"/>
                        <w:bottom w:val="none" w:sz="0" w:space="0" w:color="auto"/>
                        <w:right w:val="none" w:sz="0" w:space="0" w:color="auto"/>
                      </w:divBdr>
                      <w:divsChild>
                        <w:div w:id="1048145151">
                          <w:marLeft w:val="0"/>
                          <w:marRight w:val="240"/>
                          <w:marTop w:val="0"/>
                          <w:marBottom w:val="0"/>
                          <w:divBdr>
                            <w:top w:val="none" w:sz="0" w:space="0" w:color="auto"/>
                            <w:left w:val="none" w:sz="0" w:space="0" w:color="auto"/>
                            <w:bottom w:val="none" w:sz="0" w:space="0" w:color="auto"/>
                            <w:right w:val="none" w:sz="0" w:space="0" w:color="auto"/>
                          </w:divBdr>
                          <w:divsChild>
                            <w:div w:id="808787531">
                              <w:marLeft w:val="0"/>
                              <w:marRight w:val="0"/>
                              <w:marTop w:val="0"/>
                              <w:marBottom w:val="0"/>
                              <w:divBdr>
                                <w:top w:val="none" w:sz="0" w:space="0" w:color="auto"/>
                                <w:left w:val="none" w:sz="0" w:space="0" w:color="auto"/>
                                <w:bottom w:val="none" w:sz="0" w:space="0" w:color="auto"/>
                                <w:right w:val="none" w:sz="0" w:space="0" w:color="auto"/>
                              </w:divBdr>
                            </w:div>
                          </w:divsChild>
                        </w:div>
                        <w:div w:id="436288460">
                          <w:marLeft w:val="0"/>
                          <w:marRight w:val="0"/>
                          <w:marTop w:val="0"/>
                          <w:marBottom w:val="0"/>
                          <w:divBdr>
                            <w:top w:val="none" w:sz="0" w:space="0" w:color="auto"/>
                            <w:left w:val="none" w:sz="0" w:space="0" w:color="auto"/>
                            <w:bottom w:val="none" w:sz="0" w:space="0" w:color="auto"/>
                            <w:right w:val="none" w:sz="0" w:space="0" w:color="auto"/>
                          </w:divBdr>
                          <w:divsChild>
                            <w:div w:id="5861167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4086741">
                  <w:marLeft w:val="0"/>
                  <w:marRight w:val="0"/>
                  <w:marTop w:val="0"/>
                  <w:marBottom w:val="0"/>
                  <w:divBdr>
                    <w:top w:val="none" w:sz="0" w:space="0" w:color="auto"/>
                    <w:left w:val="none" w:sz="0" w:space="0" w:color="auto"/>
                    <w:bottom w:val="none" w:sz="0" w:space="0" w:color="auto"/>
                    <w:right w:val="none" w:sz="0" w:space="0" w:color="auto"/>
                  </w:divBdr>
                  <w:divsChild>
                    <w:div w:id="330914272">
                      <w:marLeft w:val="0"/>
                      <w:marRight w:val="0"/>
                      <w:marTop w:val="0"/>
                      <w:marBottom w:val="600"/>
                      <w:divBdr>
                        <w:top w:val="none" w:sz="0" w:space="0" w:color="000000"/>
                        <w:left w:val="none" w:sz="0" w:space="0" w:color="000000"/>
                        <w:bottom w:val="none" w:sz="0" w:space="12" w:color="000000"/>
                        <w:right w:val="none" w:sz="0" w:space="0" w:color="000000"/>
                      </w:divBdr>
                      <w:divsChild>
                        <w:div w:id="464546445">
                          <w:marLeft w:val="0"/>
                          <w:marRight w:val="0"/>
                          <w:marTop w:val="0"/>
                          <w:marBottom w:val="0"/>
                          <w:divBdr>
                            <w:top w:val="none" w:sz="0" w:space="0" w:color="auto"/>
                            <w:left w:val="none" w:sz="0" w:space="0" w:color="auto"/>
                            <w:bottom w:val="none" w:sz="0" w:space="0" w:color="auto"/>
                            <w:right w:val="none" w:sz="0" w:space="0" w:color="auto"/>
                          </w:divBdr>
                          <w:divsChild>
                            <w:div w:id="891889511">
                              <w:marLeft w:val="0"/>
                              <w:marRight w:val="0"/>
                              <w:marTop w:val="0"/>
                              <w:marBottom w:val="0"/>
                              <w:divBdr>
                                <w:top w:val="none" w:sz="0" w:space="0" w:color="auto"/>
                                <w:left w:val="none" w:sz="0" w:space="0" w:color="auto"/>
                                <w:bottom w:val="none" w:sz="0" w:space="0" w:color="auto"/>
                                <w:right w:val="none" w:sz="0" w:space="0" w:color="auto"/>
                              </w:divBdr>
                              <w:divsChild>
                                <w:div w:id="1642534541">
                                  <w:marLeft w:val="0"/>
                                  <w:marRight w:val="0"/>
                                  <w:marTop w:val="0"/>
                                  <w:marBottom w:val="0"/>
                                  <w:divBdr>
                                    <w:top w:val="none" w:sz="0" w:space="0" w:color="auto"/>
                                    <w:left w:val="none" w:sz="0" w:space="0" w:color="auto"/>
                                    <w:bottom w:val="none" w:sz="0" w:space="0" w:color="auto"/>
                                    <w:right w:val="none" w:sz="0" w:space="0" w:color="auto"/>
                                  </w:divBdr>
                                </w:div>
                                <w:div w:id="16721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0909">
                          <w:marLeft w:val="0"/>
                          <w:marRight w:val="0"/>
                          <w:marTop w:val="0"/>
                          <w:marBottom w:val="0"/>
                          <w:divBdr>
                            <w:top w:val="none" w:sz="0" w:space="0" w:color="auto"/>
                            <w:left w:val="none" w:sz="0" w:space="0" w:color="auto"/>
                            <w:bottom w:val="none" w:sz="0" w:space="0" w:color="auto"/>
                            <w:right w:val="none" w:sz="0" w:space="0" w:color="auto"/>
                          </w:divBdr>
                          <w:divsChild>
                            <w:div w:id="457918116">
                              <w:marLeft w:val="0"/>
                              <w:marRight w:val="0"/>
                              <w:marTop w:val="0"/>
                              <w:marBottom w:val="0"/>
                              <w:divBdr>
                                <w:top w:val="none" w:sz="0" w:space="0" w:color="auto"/>
                                <w:left w:val="none" w:sz="0" w:space="0" w:color="auto"/>
                                <w:bottom w:val="none" w:sz="0" w:space="0" w:color="auto"/>
                                <w:right w:val="none" w:sz="0" w:space="0" w:color="auto"/>
                              </w:divBdr>
                              <w:divsChild>
                                <w:div w:id="433214967">
                                  <w:marLeft w:val="0"/>
                                  <w:marRight w:val="0"/>
                                  <w:marTop w:val="0"/>
                                  <w:marBottom w:val="0"/>
                                  <w:divBdr>
                                    <w:top w:val="none" w:sz="0" w:space="0" w:color="auto"/>
                                    <w:left w:val="none" w:sz="0" w:space="0" w:color="auto"/>
                                    <w:bottom w:val="none" w:sz="0" w:space="0" w:color="auto"/>
                                    <w:right w:val="none" w:sz="0" w:space="0" w:color="auto"/>
                                  </w:divBdr>
                                </w:div>
                                <w:div w:id="13181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841">
                          <w:marLeft w:val="0"/>
                          <w:marRight w:val="0"/>
                          <w:marTop w:val="0"/>
                          <w:marBottom w:val="0"/>
                          <w:divBdr>
                            <w:top w:val="none" w:sz="0" w:space="0" w:color="auto"/>
                            <w:left w:val="none" w:sz="0" w:space="0" w:color="auto"/>
                            <w:bottom w:val="none" w:sz="0" w:space="0" w:color="auto"/>
                            <w:right w:val="none" w:sz="0" w:space="0" w:color="auto"/>
                          </w:divBdr>
                          <w:divsChild>
                            <w:div w:id="1216045810">
                              <w:marLeft w:val="0"/>
                              <w:marRight w:val="0"/>
                              <w:marTop w:val="0"/>
                              <w:marBottom w:val="0"/>
                              <w:divBdr>
                                <w:top w:val="none" w:sz="0" w:space="0" w:color="auto"/>
                                <w:left w:val="none" w:sz="0" w:space="0" w:color="auto"/>
                                <w:bottom w:val="none" w:sz="0" w:space="0" w:color="auto"/>
                                <w:right w:val="none" w:sz="0" w:space="0" w:color="auto"/>
                              </w:divBdr>
                              <w:divsChild>
                                <w:div w:id="436828586">
                                  <w:marLeft w:val="0"/>
                                  <w:marRight w:val="0"/>
                                  <w:marTop w:val="0"/>
                                  <w:marBottom w:val="0"/>
                                  <w:divBdr>
                                    <w:top w:val="none" w:sz="0" w:space="0" w:color="auto"/>
                                    <w:left w:val="none" w:sz="0" w:space="0" w:color="auto"/>
                                    <w:bottom w:val="none" w:sz="0" w:space="0" w:color="auto"/>
                                    <w:right w:val="none" w:sz="0" w:space="0" w:color="auto"/>
                                  </w:divBdr>
                                </w:div>
                                <w:div w:id="6476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2455">
                          <w:marLeft w:val="0"/>
                          <w:marRight w:val="0"/>
                          <w:marTop w:val="0"/>
                          <w:marBottom w:val="0"/>
                          <w:divBdr>
                            <w:top w:val="none" w:sz="0" w:space="0" w:color="auto"/>
                            <w:left w:val="none" w:sz="0" w:space="0" w:color="auto"/>
                            <w:bottom w:val="none" w:sz="0" w:space="0" w:color="auto"/>
                            <w:right w:val="none" w:sz="0" w:space="0" w:color="auto"/>
                          </w:divBdr>
                          <w:divsChild>
                            <w:div w:id="1136266160">
                              <w:marLeft w:val="0"/>
                              <w:marRight w:val="0"/>
                              <w:marTop w:val="0"/>
                              <w:marBottom w:val="0"/>
                              <w:divBdr>
                                <w:top w:val="none" w:sz="0" w:space="0" w:color="auto"/>
                                <w:left w:val="none" w:sz="0" w:space="0" w:color="auto"/>
                                <w:bottom w:val="none" w:sz="0" w:space="0" w:color="auto"/>
                                <w:right w:val="none" w:sz="0" w:space="0" w:color="auto"/>
                              </w:divBdr>
                              <w:divsChild>
                                <w:div w:id="316569968">
                                  <w:marLeft w:val="0"/>
                                  <w:marRight w:val="0"/>
                                  <w:marTop w:val="0"/>
                                  <w:marBottom w:val="0"/>
                                  <w:divBdr>
                                    <w:top w:val="none" w:sz="0" w:space="0" w:color="auto"/>
                                    <w:left w:val="none" w:sz="0" w:space="0" w:color="auto"/>
                                    <w:bottom w:val="none" w:sz="0" w:space="0" w:color="auto"/>
                                    <w:right w:val="none" w:sz="0" w:space="0" w:color="auto"/>
                                  </w:divBdr>
                                </w:div>
                                <w:div w:id="10405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99888">
                          <w:marLeft w:val="0"/>
                          <w:marRight w:val="0"/>
                          <w:marTop w:val="0"/>
                          <w:marBottom w:val="0"/>
                          <w:divBdr>
                            <w:top w:val="none" w:sz="0" w:space="0" w:color="auto"/>
                            <w:left w:val="none" w:sz="0" w:space="0" w:color="auto"/>
                            <w:bottom w:val="none" w:sz="0" w:space="0" w:color="auto"/>
                            <w:right w:val="none" w:sz="0" w:space="0" w:color="auto"/>
                          </w:divBdr>
                          <w:divsChild>
                            <w:div w:id="2055155573">
                              <w:marLeft w:val="0"/>
                              <w:marRight w:val="0"/>
                              <w:marTop w:val="0"/>
                              <w:marBottom w:val="0"/>
                              <w:divBdr>
                                <w:top w:val="none" w:sz="0" w:space="0" w:color="auto"/>
                                <w:left w:val="none" w:sz="0" w:space="0" w:color="auto"/>
                                <w:bottom w:val="none" w:sz="0" w:space="0" w:color="auto"/>
                                <w:right w:val="none" w:sz="0" w:space="0" w:color="auto"/>
                              </w:divBdr>
                              <w:divsChild>
                                <w:div w:id="1177693193">
                                  <w:marLeft w:val="0"/>
                                  <w:marRight w:val="0"/>
                                  <w:marTop w:val="0"/>
                                  <w:marBottom w:val="0"/>
                                  <w:divBdr>
                                    <w:top w:val="none" w:sz="0" w:space="0" w:color="auto"/>
                                    <w:left w:val="none" w:sz="0" w:space="0" w:color="auto"/>
                                    <w:bottom w:val="none" w:sz="0" w:space="0" w:color="auto"/>
                                    <w:right w:val="none" w:sz="0" w:space="0" w:color="auto"/>
                                  </w:divBdr>
                                </w:div>
                                <w:div w:id="21394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5071">
                  <w:marLeft w:val="0"/>
                  <w:marRight w:val="0"/>
                  <w:marTop w:val="0"/>
                  <w:marBottom w:val="600"/>
                  <w:divBdr>
                    <w:top w:val="none" w:sz="0" w:space="0" w:color="auto"/>
                    <w:left w:val="none" w:sz="0" w:space="0" w:color="auto"/>
                    <w:bottom w:val="none" w:sz="0" w:space="0" w:color="auto"/>
                    <w:right w:val="none" w:sz="0" w:space="0" w:color="auto"/>
                  </w:divBdr>
                  <w:divsChild>
                    <w:div w:id="920144448">
                      <w:marLeft w:val="0"/>
                      <w:marRight w:val="0"/>
                      <w:marTop w:val="0"/>
                      <w:marBottom w:val="0"/>
                      <w:divBdr>
                        <w:top w:val="none" w:sz="0" w:space="0" w:color="auto"/>
                        <w:left w:val="none" w:sz="0" w:space="0" w:color="auto"/>
                        <w:bottom w:val="none" w:sz="0" w:space="0" w:color="auto"/>
                        <w:right w:val="none" w:sz="0" w:space="0" w:color="auto"/>
                      </w:divBdr>
                      <w:divsChild>
                        <w:div w:id="604464173">
                          <w:marLeft w:val="0"/>
                          <w:marRight w:val="0"/>
                          <w:marTop w:val="0"/>
                          <w:marBottom w:val="0"/>
                          <w:divBdr>
                            <w:top w:val="none" w:sz="0" w:space="0" w:color="auto"/>
                            <w:left w:val="none" w:sz="0" w:space="0" w:color="auto"/>
                            <w:bottom w:val="none" w:sz="0" w:space="0" w:color="auto"/>
                            <w:right w:val="none" w:sz="0" w:space="0" w:color="auto"/>
                          </w:divBdr>
                          <w:divsChild>
                            <w:div w:id="1373772246">
                              <w:marLeft w:val="0"/>
                              <w:marRight w:val="0"/>
                              <w:marTop w:val="0"/>
                              <w:marBottom w:val="0"/>
                              <w:divBdr>
                                <w:top w:val="none" w:sz="0" w:space="0" w:color="auto"/>
                                <w:left w:val="none" w:sz="0" w:space="0" w:color="auto"/>
                                <w:bottom w:val="none" w:sz="0" w:space="0" w:color="auto"/>
                                <w:right w:val="none" w:sz="0" w:space="0" w:color="auto"/>
                              </w:divBdr>
                              <w:divsChild>
                                <w:div w:id="441846860">
                                  <w:marLeft w:val="0"/>
                                  <w:marRight w:val="0"/>
                                  <w:marTop w:val="0"/>
                                  <w:marBottom w:val="0"/>
                                  <w:divBdr>
                                    <w:top w:val="none" w:sz="0" w:space="0" w:color="auto"/>
                                    <w:left w:val="none" w:sz="0" w:space="0" w:color="auto"/>
                                    <w:bottom w:val="none" w:sz="0" w:space="0" w:color="auto"/>
                                    <w:right w:val="none" w:sz="0" w:space="0" w:color="auto"/>
                                  </w:divBdr>
                                  <w:divsChild>
                                    <w:div w:id="150602022">
                                      <w:marLeft w:val="0"/>
                                      <w:marRight w:val="0"/>
                                      <w:marTop w:val="120"/>
                                      <w:marBottom w:val="60"/>
                                      <w:divBdr>
                                        <w:top w:val="none" w:sz="0" w:space="0" w:color="auto"/>
                                        <w:left w:val="none" w:sz="0" w:space="0" w:color="auto"/>
                                        <w:bottom w:val="none" w:sz="0" w:space="0" w:color="auto"/>
                                        <w:right w:val="none" w:sz="0" w:space="0" w:color="auto"/>
                                      </w:divBdr>
                                    </w:div>
                                    <w:div w:id="251594258">
                                      <w:marLeft w:val="0"/>
                                      <w:marRight w:val="0"/>
                                      <w:marTop w:val="0"/>
                                      <w:marBottom w:val="240"/>
                                      <w:divBdr>
                                        <w:top w:val="none" w:sz="0" w:space="0" w:color="auto"/>
                                        <w:left w:val="none" w:sz="0" w:space="0" w:color="auto"/>
                                        <w:bottom w:val="none" w:sz="0" w:space="0" w:color="auto"/>
                                        <w:right w:val="none" w:sz="0" w:space="0" w:color="auto"/>
                                      </w:divBdr>
                                    </w:div>
                                    <w:div w:id="1632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5158">
                  <w:marLeft w:val="0"/>
                  <w:marRight w:val="0"/>
                  <w:marTop w:val="0"/>
                  <w:marBottom w:val="600"/>
                  <w:divBdr>
                    <w:top w:val="none" w:sz="0" w:space="0" w:color="auto"/>
                    <w:left w:val="none" w:sz="0" w:space="0" w:color="auto"/>
                    <w:bottom w:val="none" w:sz="0" w:space="0" w:color="auto"/>
                    <w:right w:val="none" w:sz="0" w:space="0" w:color="auto"/>
                  </w:divBdr>
                  <w:divsChild>
                    <w:div w:id="250506097">
                      <w:marLeft w:val="0"/>
                      <w:marRight w:val="0"/>
                      <w:marTop w:val="0"/>
                      <w:marBottom w:val="960"/>
                      <w:divBdr>
                        <w:top w:val="none" w:sz="0" w:space="0" w:color="auto"/>
                        <w:left w:val="none" w:sz="0" w:space="0" w:color="auto"/>
                        <w:bottom w:val="none" w:sz="0" w:space="0" w:color="auto"/>
                        <w:right w:val="none" w:sz="0" w:space="0" w:color="auto"/>
                      </w:divBdr>
                      <w:divsChild>
                        <w:div w:id="877859338">
                          <w:marLeft w:val="0"/>
                          <w:marRight w:val="0"/>
                          <w:marTop w:val="0"/>
                          <w:marBottom w:val="0"/>
                          <w:divBdr>
                            <w:top w:val="none" w:sz="0" w:space="0" w:color="auto"/>
                            <w:left w:val="none" w:sz="0" w:space="0" w:color="auto"/>
                            <w:bottom w:val="none" w:sz="0" w:space="0" w:color="auto"/>
                            <w:right w:val="none" w:sz="0" w:space="0" w:color="auto"/>
                          </w:divBdr>
                          <w:divsChild>
                            <w:div w:id="1380058180">
                              <w:marLeft w:val="0"/>
                              <w:marRight w:val="0"/>
                              <w:marTop w:val="0"/>
                              <w:marBottom w:val="0"/>
                              <w:divBdr>
                                <w:top w:val="none" w:sz="0" w:space="0" w:color="auto"/>
                                <w:left w:val="none" w:sz="0" w:space="0" w:color="auto"/>
                                <w:bottom w:val="none" w:sz="0" w:space="0" w:color="auto"/>
                                <w:right w:val="none" w:sz="0" w:space="0" w:color="auto"/>
                              </w:divBdr>
                              <w:divsChild>
                                <w:div w:id="543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53574">
                  <w:marLeft w:val="0"/>
                  <w:marRight w:val="0"/>
                  <w:marTop w:val="0"/>
                  <w:marBottom w:val="0"/>
                  <w:divBdr>
                    <w:top w:val="none" w:sz="0" w:space="0" w:color="2A2A2A"/>
                    <w:left w:val="none" w:sz="0" w:space="0" w:color="2A2A2A"/>
                    <w:bottom w:val="none" w:sz="0" w:space="0" w:color="2A2A2A"/>
                    <w:right w:val="none" w:sz="0" w:space="0" w:color="2A2A2A"/>
                  </w:divBdr>
                  <w:divsChild>
                    <w:div w:id="1799688042">
                      <w:marLeft w:val="0"/>
                      <w:marRight w:val="0"/>
                      <w:marTop w:val="0"/>
                      <w:marBottom w:val="0"/>
                      <w:divBdr>
                        <w:top w:val="none" w:sz="0" w:space="0" w:color="auto"/>
                        <w:left w:val="none" w:sz="0" w:space="0" w:color="auto"/>
                        <w:bottom w:val="none" w:sz="0" w:space="0" w:color="auto"/>
                        <w:right w:val="none" w:sz="0" w:space="0" w:color="auto"/>
                      </w:divBdr>
                      <w:divsChild>
                        <w:div w:id="1207525726">
                          <w:marLeft w:val="0"/>
                          <w:marRight w:val="0"/>
                          <w:marTop w:val="0"/>
                          <w:marBottom w:val="0"/>
                          <w:divBdr>
                            <w:top w:val="none" w:sz="0" w:space="0" w:color="auto"/>
                            <w:left w:val="none" w:sz="0" w:space="0" w:color="auto"/>
                            <w:bottom w:val="none" w:sz="0" w:space="0" w:color="auto"/>
                            <w:right w:val="none" w:sz="0" w:space="0" w:color="auto"/>
                          </w:divBdr>
                          <w:divsChild>
                            <w:div w:id="1054235763">
                              <w:marLeft w:val="0"/>
                              <w:marRight w:val="0"/>
                              <w:marTop w:val="0"/>
                              <w:marBottom w:val="0"/>
                              <w:divBdr>
                                <w:top w:val="none" w:sz="0" w:space="0" w:color="auto"/>
                                <w:left w:val="none" w:sz="0" w:space="0" w:color="auto"/>
                                <w:bottom w:val="none" w:sz="0" w:space="0" w:color="auto"/>
                                <w:right w:val="none" w:sz="0" w:space="0" w:color="auto"/>
                              </w:divBdr>
                              <w:divsChild>
                                <w:div w:id="1279675282">
                                  <w:marLeft w:val="0"/>
                                  <w:marRight w:val="0"/>
                                  <w:marTop w:val="0"/>
                                  <w:marBottom w:val="0"/>
                                  <w:divBdr>
                                    <w:top w:val="none" w:sz="0" w:space="0" w:color="auto"/>
                                    <w:left w:val="none" w:sz="0" w:space="0" w:color="auto"/>
                                    <w:bottom w:val="none" w:sz="0" w:space="0" w:color="auto"/>
                                    <w:right w:val="none" w:sz="0" w:space="0" w:color="auto"/>
                                  </w:divBdr>
                                  <w:divsChild>
                                    <w:div w:id="10077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828231">
                  <w:marLeft w:val="0"/>
                  <w:marRight w:val="0"/>
                  <w:marTop w:val="0"/>
                  <w:marBottom w:val="600"/>
                  <w:divBdr>
                    <w:top w:val="none" w:sz="0" w:space="0" w:color="auto"/>
                    <w:left w:val="none" w:sz="0" w:space="0" w:color="auto"/>
                    <w:bottom w:val="none" w:sz="0" w:space="0" w:color="auto"/>
                    <w:right w:val="none" w:sz="0" w:space="0" w:color="auto"/>
                  </w:divBdr>
                  <w:divsChild>
                    <w:div w:id="969943606">
                      <w:marLeft w:val="0"/>
                      <w:marRight w:val="0"/>
                      <w:marTop w:val="0"/>
                      <w:marBottom w:val="0"/>
                      <w:divBdr>
                        <w:top w:val="none" w:sz="0" w:space="0" w:color="auto"/>
                        <w:left w:val="none" w:sz="0" w:space="0" w:color="auto"/>
                        <w:bottom w:val="none" w:sz="0" w:space="0" w:color="auto"/>
                        <w:right w:val="none" w:sz="0" w:space="0" w:color="auto"/>
                      </w:divBdr>
                      <w:divsChild>
                        <w:div w:id="898318942">
                          <w:marLeft w:val="0"/>
                          <w:marRight w:val="0"/>
                          <w:marTop w:val="0"/>
                          <w:marBottom w:val="0"/>
                          <w:divBdr>
                            <w:top w:val="none" w:sz="0" w:space="0" w:color="auto"/>
                            <w:left w:val="none" w:sz="0" w:space="0" w:color="auto"/>
                            <w:bottom w:val="none" w:sz="0" w:space="0" w:color="auto"/>
                            <w:right w:val="none" w:sz="0" w:space="0" w:color="auto"/>
                          </w:divBdr>
                          <w:divsChild>
                            <w:div w:id="1426540600">
                              <w:marLeft w:val="0"/>
                              <w:marRight w:val="0"/>
                              <w:marTop w:val="0"/>
                              <w:marBottom w:val="0"/>
                              <w:divBdr>
                                <w:top w:val="none" w:sz="0" w:space="0" w:color="auto"/>
                                <w:left w:val="none" w:sz="0" w:space="0" w:color="auto"/>
                                <w:bottom w:val="none" w:sz="0" w:space="0" w:color="auto"/>
                                <w:right w:val="none" w:sz="0" w:space="0" w:color="auto"/>
                              </w:divBdr>
                              <w:divsChild>
                                <w:div w:id="1367566376">
                                  <w:marLeft w:val="0"/>
                                  <w:marRight w:val="0"/>
                                  <w:marTop w:val="0"/>
                                  <w:marBottom w:val="0"/>
                                  <w:divBdr>
                                    <w:top w:val="none" w:sz="0" w:space="0" w:color="auto"/>
                                    <w:left w:val="none" w:sz="0" w:space="0" w:color="auto"/>
                                    <w:bottom w:val="none" w:sz="0" w:space="0" w:color="auto"/>
                                    <w:right w:val="none" w:sz="0" w:space="0" w:color="auto"/>
                                  </w:divBdr>
                                </w:div>
                                <w:div w:id="1431580874">
                                  <w:marLeft w:val="0"/>
                                  <w:marRight w:val="0"/>
                                  <w:marTop w:val="0"/>
                                  <w:marBottom w:val="0"/>
                                  <w:divBdr>
                                    <w:top w:val="none" w:sz="0" w:space="0" w:color="auto"/>
                                    <w:left w:val="none" w:sz="0" w:space="0" w:color="auto"/>
                                    <w:bottom w:val="none" w:sz="0" w:space="0" w:color="auto"/>
                                    <w:right w:val="none" w:sz="0" w:space="0" w:color="auto"/>
                                  </w:divBdr>
                                  <w:divsChild>
                                    <w:div w:id="83571304">
                                      <w:marLeft w:val="0"/>
                                      <w:marRight w:val="0"/>
                                      <w:marTop w:val="0"/>
                                      <w:marBottom w:val="0"/>
                                      <w:divBdr>
                                        <w:top w:val="none" w:sz="0" w:space="0" w:color="auto"/>
                                        <w:left w:val="none" w:sz="0" w:space="0" w:color="auto"/>
                                        <w:bottom w:val="none" w:sz="0" w:space="0" w:color="auto"/>
                                        <w:right w:val="none" w:sz="0" w:space="0" w:color="auto"/>
                                      </w:divBdr>
                                    </w:div>
                                  </w:divsChild>
                                </w:div>
                                <w:div w:id="544030042">
                                  <w:marLeft w:val="0"/>
                                  <w:marRight w:val="0"/>
                                  <w:marTop w:val="0"/>
                                  <w:marBottom w:val="0"/>
                                  <w:divBdr>
                                    <w:top w:val="none" w:sz="0" w:space="0" w:color="auto"/>
                                    <w:left w:val="none" w:sz="0" w:space="0" w:color="auto"/>
                                    <w:bottom w:val="none" w:sz="0" w:space="0" w:color="auto"/>
                                    <w:right w:val="none" w:sz="0" w:space="0" w:color="auto"/>
                                  </w:divBdr>
                                  <w:divsChild>
                                    <w:div w:id="1224289617">
                                      <w:marLeft w:val="0"/>
                                      <w:marRight w:val="240"/>
                                      <w:marTop w:val="0"/>
                                      <w:marBottom w:val="0"/>
                                      <w:divBdr>
                                        <w:top w:val="none" w:sz="0" w:space="0" w:color="auto"/>
                                        <w:left w:val="none" w:sz="0" w:space="0" w:color="auto"/>
                                        <w:bottom w:val="none" w:sz="0" w:space="0" w:color="auto"/>
                                        <w:right w:val="none" w:sz="0" w:space="0" w:color="auto"/>
                                      </w:divBdr>
                                    </w:div>
                                    <w:div w:id="2029408312">
                                      <w:marLeft w:val="0"/>
                                      <w:marRight w:val="0"/>
                                      <w:marTop w:val="0"/>
                                      <w:marBottom w:val="0"/>
                                      <w:divBdr>
                                        <w:top w:val="none" w:sz="0" w:space="0" w:color="auto"/>
                                        <w:left w:val="none" w:sz="0" w:space="0" w:color="auto"/>
                                        <w:bottom w:val="none" w:sz="0" w:space="0" w:color="auto"/>
                                        <w:right w:val="none" w:sz="0" w:space="0" w:color="auto"/>
                                      </w:divBdr>
                                    </w:div>
                                  </w:divsChild>
                                </w:div>
                                <w:div w:id="1802068831">
                                  <w:marLeft w:val="0"/>
                                  <w:marRight w:val="0"/>
                                  <w:marTop w:val="0"/>
                                  <w:marBottom w:val="0"/>
                                  <w:divBdr>
                                    <w:top w:val="none" w:sz="0" w:space="0" w:color="auto"/>
                                    <w:left w:val="none" w:sz="0" w:space="0" w:color="auto"/>
                                    <w:bottom w:val="none" w:sz="0" w:space="0" w:color="auto"/>
                                    <w:right w:val="none" w:sz="0" w:space="0" w:color="auto"/>
                                  </w:divBdr>
                                  <w:divsChild>
                                    <w:div w:id="933127262">
                                      <w:marLeft w:val="0"/>
                                      <w:marRight w:val="240"/>
                                      <w:marTop w:val="0"/>
                                      <w:marBottom w:val="0"/>
                                      <w:divBdr>
                                        <w:top w:val="none" w:sz="0" w:space="0" w:color="auto"/>
                                        <w:left w:val="none" w:sz="0" w:space="0" w:color="auto"/>
                                        <w:bottom w:val="none" w:sz="0" w:space="0" w:color="auto"/>
                                        <w:right w:val="none" w:sz="0" w:space="0" w:color="auto"/>
                                      </w:divBdr>
                                    </w:div>
                                    <w:div w:id="1845240250">
                                      <w:marLeft w:val="0"/>
                                      <w:marRight w:val="0"/>
                                      <w:marTop w:val="0"/>
                                      <w:marBottom w:val="0"/>
                                      <w:divBdr>
                                        <w:top w:val="none" w:sz="0" w:space="0" w:color="auto"/>
                                        <w:left w:val="none" w:sz="0" w:space="0" w:color="auto"/>
                                        <w:bottom w:val="none" w:sz="0" w:space="0" w:color="auto"/>
                                        <w:right w:val="none" w:sz="0" w:space="0" w:color="auto"/>
                                      </w:divBdr>
                                      <w:divsChild>
                                        <w:div w:id="380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10">
                                  <w:marLeft w:val="0"/>
                                  <w:marRight w:val="0"/>
                                  <w:marTop w:val="0"/>
                                  <w:marBottom w:val="0"/>
                                  <w:divBdr>
                                    <w:top w:val="none" w:sz="0" w:space="0" w:color="auto"/>
                                    <w:left w:val="none" w:sz="0" w:space="0" w:color="auto"/>
                                    <w:bottom w:val="none" w:sz="0" w:space="0" w:color="auto"/>
                                    <w:right w:val="none" w:sz="0" w:space="0" w:color="auto"/>
                                  </w:divBdr>
                                  <w:divsChild>
                                    <w:div w:id="1344894843">
                                      <w:marLeft w:val="0"/>
                                      <w:marRight w:val="240"/>
                                      <w:marTop w:val="0"/>
                                      <w:marBottom w:val="0"/>
                                      <w:divBdr>
                                        <w:top w:val="none" w:sz="0" w:space="0" w:color="auto"/>
                                        <w:left w:val="none" w:sz="0" w:space="0" w:color="auto"/>
                                        <w:bottom w:val="none" w:sz="0" w:space="0" w:color="auto"/>
                                        <w:right w:val="none" w:sz="0" w:space="0" w:color="auto"/>
                                      </w:divBdr>
                                    </w:div>
                                    <w:div w:id="1757902679">
                                      <w:marLeft w:val="0"/>
                                      <w:marRight w:val="0"/>
                                      <w:marTop w:val="0"/>
                                      <w:marBottom w:val="0"/>
                                      <w:divBdr>
                                        <w:top w:val="none" w:sz="0" w:space="0" w:color="auto"/>
                                        <w:left w:val="none" w:sz="0" w:space="0" w:color="auto"/>
                                        <w:bottom w:val="none" w:sz="0" w:space="0" w:color="auto"/>
                                        <w:right w:val="none" w:sz="0" w:space="0" w:color="auto"/>
                                      </w:divBdr>
                                      <w:divsChild>
                                        <w:div w:id="666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208">
                                  <w:marLeft w:val="0"/>
                                  <w:marRight w:val="0"/>
                                  <w:marTop w:val="0"/>
                                  <w:marBottom w:val="0"/>
                                  <w:divBdr>
                                    <w:top w:val="none" w:sz="0" w:space="0" w:color="auto"/>
                                    <w:left w:val="none" w:sz="0" w:space="0" w:color="auto"/>
                                    <w:bottom w:val="none" w:sz="0" w:space="0" w:color="auto"/>
                                    <w:right w:val="none" w:sz="0" w:space="0" w:color="auto"/>
                                  </w:divBdr>
                                  <w:divsChild>
                                    <w:div w:id="1924678264">
                                      <w:marLeft w:val="0"/>
                                      <w:marRight w:val="240"/>
                                      <w:marTop w:val="0"/>
                                      <w:marBottom w:val="0"/>
                                      <w:divBdr>
                                        <w:top w:val="none" w:sz="0" w:space="0" w:color="auto"/>
                                        <w:left w:val="none" w:sz="0" w:space="0" w:color="auto"/>
                                        <w:bottom w:val="none" w:sz="0" w:space="0" w:color="auto"/>
                                        <w:right w:val="none" w:sz="0" w:space="0" w:color="auto"/>
                                      </w:divBdr>
                                    </w:div>
                                    <w:div w:id="1813057637">
                                      <w:marLeft w:val="0"/>
                                      <w:marRight w:val="0"/>
                                      <w:marTop w:val="0"/>
                                      <w:marBottom w:val="0"/>
                                      <w:divBdr>
                                        <w:top w:val="none" w:sz="0" w:space="0" w:color="auto"/>
                                        <w:left w:val="none" w:sz="0" w:space="0" w:color="auto"/>
                                        <w:bottom w:val="none" w:sz="0" w:space="0" w:color="auto"/>
                                        <w:right w:val="none" w:sz="0" w:space="0" w:color="auto"/>
                                      </w:divBdr>
                                      <w:divsChild>
                                        <w:div w:id="1264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1177">
                                  <w:marLeft w:val="0"/>
                                  <w:marRight w:val="0"/>
                                  <w:marTop w:val="0"/>
                                  <w:marBottom w:val="0"/>
                                  <w:divBdr>
                                    <w:top w:val="none" w:sz="0" w:space="0" w:color="auto"/>
                                    <w:left w:val="none" w:sz="0" w:space="0" w:color="auto"/>
                                    <w:bottom w:val="none" w:sz="0" w:space="0" w:color="auto"/>
                                    <w:right w:val="none" w:sz="0" w:space="0" w:color="auto"/>
                                  </w:divBdr>
                                  <w:divsChild>
                                    <w:div w:id="1376008397">
                                      <w:marLeft w:val="0"/>
                                      <w:marRight w:val="240"/>
                                      <w:marTop w:val="0"/>
                                      <w:marBottom w:val="0"/>
                                      <w:divBdr>
                                        <w:top w:val="none" w:sz="0" w:space="0" w:color="auto"/>
                                        <w:left w:val="none" w:sz="0" w:space="0" w:color="auto"/>
                                        <w:bottom w:val="none" w:sz="0" w:space="0" w:color="auto"/>
                                        <w:right w:val="none" w:sz="0" w:space="0" w:color="auto"/>
                                      </w:divBdr>
                                    </w:div>
                                    <w:div w:id="15861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3343">
                  <w:marLeft w:val="0"/>
                  <w:marRight w:val="0"/>
                  <w:marTop w:val="0"/>
                  <w:marBottom w:val="0"/>
                  <w:divBdr>
                    <w:top w:val="none" w:sz="0" w:space="0" w:color="auto"/>
                    <w:left w:val="none" w:sz="0" w:space="0" w:color="auto"/>
                    <w:bottom w:val="none" w:sz="0" w:space="0" w:color="auto"/>
                    <w:right w:val="none" w:sz="0" w:space="0" w:color="auto"/>
                  </w:divBdr>
                  <w:divsChild>
                    <w:div w:id="1769813084">
                      <w:marLeft w:val="0"/>
                      <w:marRight w:val="0"/>
                      <w:marTop w:val="0"/>
                      <w:marBottom w:val="0"/>
                      <w:divBdr>
                        <w:top w:val="none" w:sz="0" w:space="0" w:color="auto"/>
                        <w:left w:val="none" w:sz="0" w:space="0" w:color="auto"/>
                        <w:bottom w:val="none" w:sz="0" w:space="0" w:color="auto"/>
                        <w:right w:val="none" w:sz="0" w:space="0" w:color="auto"/>
                      </w:divBdr>
                      <w:divsChild>
                        <w:div w:id="235358483">
                          <w:marLeft w:val="0"/>
                          <w:marRight w:val="0"/>
                          <w:marTop w:val="0"/>
                          <w:marBottom w:val="0"/>
                          <w:divBdr>
                            <w:top w:val="none" w:sz="0" w:space="0" w:color="auto"/>
                            <w:left w:val="none" w:sz="0" w:space="0" w:color="auto"/>
                            <w:bottom w:val="none" w:sz="0" w:space="0" w:color="auto"/>
                            <w:right w:val="none" w:sz="0" w:space="0" w:color="auto"/>
                          </w:divBdr>
                          <w:divsChild>
                            <w:div w:id="1376807407">
                              <w:marLeft w:val="0"/>
                              <w:marRight w:val="0"/>
                              <w:marTop w:val="0"/>
                              <w:marBottom w:val="0"/>
                              <w:divBdr>
                                <w:top w:val="none" w:sz="0" w:space="0" w:color="auto"/>
                                <w:left w:val="none" w:sz="0" w:space="0" w:color="auto"/>
                                <w:bottom w:val="none" w:sz="0" w:space="0" w:color="auto"/>
                                <w:right w:val="none" w:sz="0" w:space="0" w:color="auto"/>
                              </w:divBdr>
                              <w:divsChild>
                                <w:div w:id="2028362363">
                                  <w:marLeft w:val="0"/>
                                  <w:marRight w:val="0"/>
                                  <w:marTop w:val="0"/>
                                  <w:marBottom w:val="0"/>
                                  <w:divBdr>
                                    <w:top w:val="none" w:sz="0" w:space="0" w:color="auto"/>
                                    <w:left w:val="none" w:sz="0" w:space="0" w:color="auto"/>
                                    <w:bottom w:val="none" w:sz="0" w:space="0" w:color="auto"/>
                                    <w:right w:val="none" w:sz="0" w:space="0" w:color="auto"/>
                                  </w:divBdr>
                                  <w:divsChild>
                                    <w:div w:id="6755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5694">
                  <w:marLeft w:val="0"/>
                  <w:marRight w:val="0"/>
                  <w:marTop w:val="0"/>
                  <w:marBottom w:val="600"/>
                  <w:divBdr>
                    <w:top w:val="none" w:sz="0" w:space="0" w:color="auto"/>
                    <w:left w:val="none" w:sz="0" w:space="0" w:color="auto"/>
                    <w:bottom w:val="none" w:sz="0" w:space="0" w:color="auto"/>
                    <w:right w:val="none" w:sz="0" w:space="0" w:color="auto"/>
                  </w:divBdr>
                  <w:divsChild>
                    <w:div w:id="150025137">
                      <w:marLeft w:val="0"/>
                      <w:marRight w:val="0"/>
                      <w:marTop w:val="0"/>
                      <w:marBottom w:val="0"/>
                      <w:divBdr>
                        <w:top w:val="none" w:sz="0" w:space="0" w:color="auto"/>
                        <w:left w:val="none" w:sz="0" w:space="0" w:color="auto"/>
                        <w:bottom w:val="none" w:sz="0" w:space="0" w:color="auto"/>
                        <w:right w:val="none" w:sz="0" w:space="0" w:color="auto"/>
                      </w:divBdr>
                      <w:divsChild>
                        <w:div w:id="365520326">
                          <w:marLeft w:val="0"/>
                          <w:marRight w:val="0"/>
                          <w:marTop w:val="0"/>
                          <w:marBottom w:val="0"/>
                          <w:divBdr>
                            <w:top w:val="none" w:sz="0" w:space="0" w:color="auto"/>
                            <w:left w:val="none" w:sz="0" w:space="0" w:color="auto"/>
                            <w:bottom w:val="none" w:sz="0" w:space="0" w:color="auto"/>
                            <w:right w:val="none" w:sz="0" w:space="0" w:color="auto"/>
                          </w:divBdr>
                          <w:divsChild>
                            <w:div w:id="6813950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97636033">
                  <w:marLeft w:val="0"/>
                  <w:marRight w:val="0"/>
                  <w:marTop w:val="0"/>
                  <w:marBottom w:val="0"/>
                  <w:divBdr>
                    <w:top w:val="none" w:sz="0" w:space="0" w:color="2A2A2A"/>
                    <w:left w:val="none" w:sz="0" w:space="0" w:color="2A2A2A"/>
                    <w:bottom w:val="none" w:sz="0" w:space="0" w:color="2A2A2A"/>
                    <w:right w:val="none" w:sz="0" w:space="0" w:color="2A2A2A"/>
                  </w:divBdr>
                  <w:divsChild>
                    <w:div w:id="1321470310">
                      <w:marLeft w:val="0"/>
                      <w:marRight w:val="0"/>
                      <w:marTop w:val="0"/>
                      <w:marBottom w:val="0"/>
                      <w:divBdr>
                        <w:top w:val="none" w:sz="0" w:space="0" w:color="auto"/>
                        <w:left w:val="none" w:sz="0" w:space="0" w:color="auto"/>
                        <w:bottom w:val="none" w:sz="0" w:space="0" w:color="auto"/>
                        <w:right w:val="none" w:sz="0" w:space="0" w:color="auto"/>
                      </w:divBdr>
                      <w:divsChild>
                        <w:div w:id="152988415">
                          <w:marLeft w:val="0"/>
                          <w:marRight w:val="0"/>
                          <w:marTop w:val="0"/>
                          <w:marBottom w:val="0"/>
                          <w:divBdr>
                            <w:top w:val="none" w:sz="0" w:space="0" w:color="auto"/>
                            <w:left w:val="none" w:sz="0" w:space="0" w:color="auto"/>
                            <w:bottom w:val="none" w:sz="0" w:space="0" w:color="auto"/>
                            <w:right w:val="none" w:sz="0" w:space="0" w:color="auto"/>
                          </w:divBdr>
                          <w:divsChild>
                            <w:div w:id="2054423963">
                              <w:marLeft w:val="0"/>
                              <w:marRight w:val="0"/>
                              <w:marTop w:val="0"/>
                              <w:marBottom w:val="0"/>
                              <w:divBdr>
                                <w:top w:val="none" w:sz="0" w:space="0" w:color="auto"/>
                                <w:left w:val="none" w:sz="0" w:space="0" w:color="auto"/>
                                <w:bottom w:val="none" w:sz="0" w:space="0" w:color="auto"/>
                                <w:right w:val="none" w:sz="0" w:space="0" w:color="auto"/>
                              </w:divBdr>
                              <w:divsChild>
                                <w:div w:id="797335869">
                                  <w:marLeft w:val="0"/>
                                  <w:marRight w:val="0"/>
                                  <w:marTop w:val="0"/>
                                  <w:marBottom w:val="0"/>
                                  <w:divBdr>
                                    <w:top w:val="none" w:sz="0" w:space="0" w:color="auto"/>
                                    <w:left w:val="none" w:sz="0" w:space="0" w:color="auto"/>
                                    <w:bottom w:val="none" w:sz="0" w:space="0" w:color="auto"/>
                                    <w:right w:val="none" w:sz="0" w:space="0" w:color="auto"/>
                                  </w:divBdr>
                                  <w:divsChild>
                                    <w:div w:id="16579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825635">
                  <w:marLeft w:val="0"/>
                  <w:marRight w:val="0"/>
                  <w:marTop w:val="0"/>
                  <w:marBottom w:val="0"/>
                  <w:divBdr>
                    <w:top w:val="none" w:sz="0" w:space="0" w:color="auto"/>
                    <w:left w:val="none" w:sz="0" w:space="0" w:color="auto"/>
                    <w:bottom w:val="none" w:sz="0" w:space="0" w:color="auto"/>
                    <w:right w:val="none" w:sz="0" w:space="0" w:color="auto"/>
                  </w:divBdr>
                  <w:divsChild>
                    <w:div w:id="766000976">
                      <w:marLeft w:val="0"/>
                      <w:marRight w:val="0"/>
                      <w:marTop w:val="0"/>
                      <w:marBottom w:val="0"/>
                      <w:divBdr>
                        <w:top w:val="none" w:sz="0" w:space="0" w:color="auto"/>
                        <w:left w:val="none" w:sz="0" w:space="0" w:color="auto"/>
                        <w:bottom w:val="none" w:sz="0" w:space="0" w:color="auto"/>
                        <w:right w:val="none" w:sz="0" w:space="0" w:color="auto"/>
                      </w:divBdr>
                      <w:divsChild>
                        <w:div w:id="387261434">
                          <w:marLeft w:val="0"/>
                          <w:marRight w:val="0"/>
                          <w:marTop w:val="0"/>
                          <w:marBottom w:val="0"/>
                          <w:divBdr>
                            <w:top w:val="none" w:sz="0" w:space="0" w:color="auto"/>
                            <w:left w:val="none" w:sz="0" w:space="0" w:color="auto"/>
                            <w:bottom w:val="none" w:sz="0" w:space="0" w:color="auto"/>
                            <w:right w:val="none" w:sz="0" w:space="0" w:color="auto"/>
                          </w:divBdr>
                          <w:divsChild>
                            <w:div w:id="656736810">
                              <w:marLeft w:val="0"/>
                              <w:marRight w:val="0"/>
                              <w:marTop w:val="0"/>
                              <w:marBottom w:val="0"/>
                              <w:divBdr>
                                <w:top w:val="none" w:sz="0" w:space="0" w:color="auto"/>
                                <w:left w:val="none" w:sz="0" w:space="0" w:color="auto"/>
                                <w:bottom w:val="none" w:sz="0" w:space="0" w:color="auto"/>
                                <w:right w:val="none" w:sz="0" w:space="0" w:color="auto"/>
                              </w:divBdr>
                              <w:divsChild>
                                <w:div w:id="1176044131">
                                  <w:marLeft w:val="0"/>
                                  <w:marRight w:val="0"/>
                                  <w:marTop w:val="0"/>
                                  <w:marBottom w:val="0"/>
                                  <w:divBdr>
                                    <w:top w:val="none" w:sz="0" w:space="0" w:color="auto"/>
                                    <w:left w:val="none" w:sz="0" w:space="0" w:color="auto"/>
                                    <w:bottom w:val="none" w:sz="0" w:space="0" w:color="auto"/>
                                    <w:right w:val="none" w:sz="0" w:space="0" w:color="auto"/>
                                  </w:divBdr>
                                  <w:divsChild>
                                    <w:div w:id="7842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58795">
                  <w:marLeft w:val="0"/>
                  <w:marRight w:val="0"/>
                  <w:marTop w:val="0"/>
                  <w:marBottom w:val="0"/>
                  <w:divBdr>
                    <w:top w:val="none" w:sz="0" w:space="0" w:color="auto"/>
                    <w:left w:val="none" w:sz="0" w:space="0" w:color="auto"/>
                    <w:bottom w:val="none" w:sz="0" w:space="0" w:color="auto"/>
                    <w:right w:val="none" w:sz="0" w:space="0" w:color="auto"/>
                  </w:divBdr>
                  <w:divsChild>
                    <w:div w:id="150996262">
                      <w:marLeft w:val="0"/>
                      <w:marRight w:val="0"/>
                      <w:marTop w:val="0"/>
                      <w:marBottom w:val="0"/>
                      <w:divBdr>
                        <w:top w:val="none" w:sz="0" w:space="0" w:color="auto"/>
                        <w:left w:val="none" w:sz="0" w:space="0" w:color="auto"/>
                        <w:bottom w:val="none" w:sz="0" w:space="0" w:color="auto"/>
                        <w:right w:val="none" w:sz="0" w:space="0" w:color="auto"/>
                      </w:divBdr>
                      <w:divsChild>
                        <w:div w:id="1631012201">
                          <w:marLeft w:val="0"/>
                          <w:marRight w:val="0"/>
                          <w:marTop w:val="0"/>
                          <w:marBottom w:val="0"/>
                          <w:divBdr>
                            <w:top w:val="none" w:sz="0" w:space="0" w:color="auto"/>
                            <w:left w:val="none" w:sz="0" w:space="0" w:color="auto"/>
                            <w:bottom w:val="none" w:sz="0" w:space="0" w:color="auto"/>
                            <w:right w:val="none" w:sz="0" w:space="0" w:color="auto"/>
                          </w:divBdr>
                          <w:divsChild>
                            <w:div w:id="1886748006">
                              <w:marLeft w:val="0"/>
                              <w:marRight w:val="0"/>
                              <w:marTop w:val="0"/>
                              <w:marBottom w:val="0"/>
                              <w:divBdr>
                                <w:top w:val="none" w:sz="0" w:space="0" w:color="auto"/>
                                <w:left w:val="none" w:sz="0" w:space="0" w:color="auto"/>
                                <w:bottom w:val="none" w:sz="0" w:space="0" w:color="auto"/>
                                <w:right w:val="none" w:sz="0" w:space="0" w:color="auto"/>
                              </w:divBdr>
                              <w:divsChild>
                                <w:div w:id="203059082">
                                  <w:marLeft w:val="0"/>
                                  <w:marRight w:val="0"/>
                                  <w:marTop w:val="360"/>
                                  <w:marBottom w:val="0"/>
                                  <w:divBdr>
                                    <w:top w:val="none" w:sz="0" w:space="0" w:color="auto"/>
                                    <w:left w:val="none" w:sz="0" w:space="0" w:color="auto"/>
                                    <w:bottom w:val="none" w:sz="0" w:space="0" w:color="auto"/>
                                    <w:right w:val="none" w:sz="0" w:space="0" w:color="auto"/>
                                  </w:divBdr>
                                </w:div>
                              </w:divsChild>
                            </w:div>
                            <w:div w:id="880358527">
                              <w:marLeft w:val="0"/>
                              <w:marRight w:val="0"/>
                              <w:marTop w:val="0"/>
                              <w:marBottom w:val="0"/>
                              <w:divBdr>
                                <w:top w:val="none" w:sz="0" w:space="0" w:color="auto"/>
                                <w:left w:val="none" w:sz="0" w:space="0" w:color="auto"/>
                                <w:bottom w:val="none" w:sz="0" w:space="0" w:color="auto"/>
                                <w:right w:val="none" w:sz="0" w:space="0" w:color="auto"/>
                              </w:divBdr>
                              <w:divsChild>
                                <w:div w:id="1897400567">
                                  <w:marLeft w:val="0"/>
                                  <w:marRight w:val="0"/>
                                  <w:marTop w:val="360"/>
                                  <w:marBottom w:val="0"/>
                                  <w:divBdr>
                                    <w:top w:val="none" w:sz="0" w:space="0" w:color="auto"/>
                                    <w:left w:val="none" w:sz="0" w:space="0" w:color="auto"/>
                                    <w:bottom w:val="none" w:sz="0" w:space="0" w:color="auto"/>
                                    <w:right w:val="none" w:sz="0" w:space="0" w:color="auto"/>
                                  </w:divBdr>
                                </w:div>
                              </w:divsChild>
                            </w:div>
                            <w:div w:id="1157575738">
                              <w:marLeft w:val="0"/>
                              <w:marRight w:val="0"/>
                              <w:marTop w:val="0"/>
                              <w:marBottom w:val="0"/>
                              <w:divBdr>
                                <w:top w:val="none" w:sz="0" w:space="0" w:color="auto"/>
                                <w:left w:val="none" w:sz="0" w:space="0" w:color="auto"/>
                                <w:bottom w:val="none" w:sz="0" w:space="0" w:color="auto"/>
                                <w:right w:val="none" w:sz="0" w:space="0" w:color="auto"/>
                              </w:divBdr>
                              <w:divsChild>
                                <w:div w:id="2128694625">
                                  <w:marLeft w:val="0"/>
                                  <w:marRight w:val="0"/>
                                  <w:marTop w:val="360"/>
                                  <w:marBottom w:val="0"/>
                                  <w:divBdr>
                                    <w:top w:val="none" w:sz="0" w:space="0" w:color="auto"/>
                                    <w:left w:val="none" w:sz="0" w:space="0" w:color="auto"/>
                                    <w:bottom w:val="none" w:sz="0" w:space="0" w:color="auto"/>
                                    <w:right w:val="none" w:sz="0" w:space="0" w:color="auto"/>
                                  </w:divBdr>
                                </w:div>
                              </w:divsChild>
                            </w:div>
                            <w:div w:id="109015127">
                              <w:marLeft w:val="0"/>
                              <w:marRight w:val="0"/>
                              <w:marTop w:val="0"/>
                              <w:marBottom w:val="0"/>
                              <w:divBdr>
                                <w:top w:val="none" w:sz="0" w:space="0" w:color="auto"/>
                                <w:left w:val="none" w:sz="0" w:space="0" w:color="auto"/>
                                <w:bottom w:val="none" w:sz="0" w:space="0" w:color="auto"/>
                                <w:right w:val="none" w:sz="0" w:space="0" w:color="auto"/>
                              </w:divBdr>
                              <w:divsChild>
                                <w:div w:id="5256808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685776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032136">
      <w:bodyDiv w:val="1"/>
      <w:marLeft w:val="0"/>
      <w:marRight w:val="0"/>
      <w:marTop w:val="0"/>
      <w:marBottom w:val="0"/>
      <w:divBdr>
        <w:top w:val="none" w:sz="0" w:space="0" w:color="auto"/>
        <w:left w:val="none" w:sz="0" w:space="0" w:color="auto"/>
        <w:bottom w:val="none" w:sz="0" w:space="0" w:color="auto"/>
        <w:right w:val="none" w:sz="0" w:space="0" w:color="auto"/>
      </w:divBdr>
    </w:div>
    <w:div w:id="1011571851">
      <w:bodyDiv w:val="1"/>
      <w:marLeft w:val="0"/>
      <w:marRight w:val="0"/>
      <w:marTop w:val="0"/>
      <w:marBottom w:val="0"/>
      <w:divBdr>
        <w:top w:val="none" w:sz="0" w:space="0" w:color="auto"/>
        <w:left w:val="none" w:sz="0" w:space="0" w:color="auto"/>
        <w:bottom w:val="none" w:sz="0" w:space="0" w:color="auto"/>
        <w:right w:val="none" w:sz="0" w:space="0" w:color="auto"/>
      </w:divBdr>
    </w:div>
    <w:div w:id="1023242191">
      <w:bodyDiv w:val="1"/>
      <w:marLeft w:val="0"/>
      <w:marRight w:val="0"/>
      <w:marTop w:val="0"/>
      <w:marBottom w:val="0"/>
      <w:divBdr>
        <w:top w:val="none" w:sz="0" w:space="0" w:color="auto"/>
        <w:left w:val="none" w:sz="0" w:space="0" w:color="auto"/>
        <w:bottom w:val="none" w:sz="0" w:space="0" w:color="auto"/>
        <w:right w:val="none" w:sz="0" w:space="0" w:color="auto"/>
      </w:divBdr>
    </w:div>
    <w:div w:id="1073817919">
      <w:bodyDiv w:val="1"/>
      <w:marLeft w:val="0"/>
      <w:marRight w:val="0"/>
      <w:marTop w:val="0"/>
      <w:marBottom w:val="0"/>
      <w:divBdr>
        <w:top w:val="none" w:sz="0" w:space="0" w:color="auto"/>
        <w:left w:val="none" w:sz="0" w:space="0" w:color="auto"/>
        <w:bottom w:val="none" w:sz="0" w:space="0" w:color="auto"/>
        <w:right w:val="none" w:sz="0" w:space="0" w:color="auto"/>
      </w:divBdr>
    </w:div>
    <w:div w:id="1164786795">
      <w:bodyDiv w:val="1"/>
      <w:marLeft w:val="0"/>
      <w:marRight w:val="0"/>
      <w:marTop w:val="0"/>
      <w:marBottom w:val="0"/>
      <w:divBdr>
        <w:top w:val="none" w:sz="0" w:space="0" w:color="auto"/>
        <w:left w:val="none" w:sz="0" w:space="0" w:color="auto"/>
        <w:bottom w:val="none" w:sz="0" w:space="0" w:color="auto"/>
        <w:right w:val="none" w:sz="0" w:space="0" w:color="auto"/>
      </w:divBdr>
    </w:div>
    <w:div w:id="1252616194">
      <w:bodyDiv w:val="1"/>
      <w:marLeft w:val="0"/>
      <w:marRight w:val="0"/>
      <w:marTop w:val="0"/>
      <w:marBottom w:val="0"/>
      <w:divBdr>
        <w:top w:val="none" w:sz="0" w:space="0" w:color="auto"/>
        <w:left w:val="none" w:sz="0" w:space="0" w:color="auto"/>
        <w:bottom w:val="none" w:sz="0" w:space="0" w:color="auto"/>
        <w:right w:val="none" w:sz="0" w:space="0" w:color="auto"/>
      </w:divBdr>
    </w:div>
    <w:div w:id="1347709839">
      <w:bodyDiv w:val="1"/>
      <w:marLeft w:val="0"/>
      <w:marRight w:val="0"/>
      <w:marTop w:val="0"/>
      <w:marBottom w:val="0"/>
      <w:divBdr>
        <w:top w:val="none" w:sz="0" w:space="0" w:color="auto"/>
        <w:left w:val="none" w:sz="0" w:space="0" w:color="auto"/>
        <w:bottom w:val="none" w:sz="0" w:space="0" w:color="auto"/>
        <w:right w:val="none" w:sz="0" w:space="0" w:color="auto"/>
      </w:divBdr>
    </w:div>
    <w:div w:id="1354920650">
      <w:bodyDiv w:val="1"/>
      <w:marLeft w:val="0"/>
      <w:marRight w:val="0"/>
      <w:marTop w:val="0"/>
      <w:marBottom w:val="0"/>
      <w:divBdr>
        <w:top w:val="none" w:sz="0" w:space="0" w:color="auto"/>
        <w:left w:val="none" w:sz="0" w:space="0" w:color="auto"/>
        <w:bottom w:val="none" w:sz="0" w:space="0" w:color="auto"/>
        <w:right w:val="none" w:sz="0" w:space="0" w:color="auto"/>
      </w:divBdr>
    </w:div>
    <w:div w:id="1447459670">
      <w:bodyDiv w:val="1"/>
      <w:marLeft w:val="0"/>
      <w:marRight w:val="0"/>
      <w:marTop w:val="0"/>
      <w:marBottom w:val="0"/>
      <w:divBdr>
        <w:top w:val="none" w:sz="0" w:space="0" w:color="auto"/>
        <w:left w:val="none" w:sz="0" w:space="0" w:color="auto"/>
        <w:bottom w:val="none" w:sz="0" w:space="0" w:color="auto"/>
        <w:right w:val="none" w:sz="0" w:space="0" w:color="auto"/>
      </w:divBdr>
    </w:div>
    <w:div w:id="1535776302">
      <w:bodyDiv w:val="1"/>
      <w:marLeft w:val="0"/>
      <w:marRight w:val="0"/>
      <w:marTop w:val="0"/>
      <w:marBottom w:val="0"/>
      <w:divBdr>
        <w:top w:val="none" w:sz="0" w:space="0" w:color="auto"/>
        <w:left w:val="none" w:sz="0" w:space="0" w:color="auto"/>
        <w:bottom w:val="none" w:sz="0" w:space="0" w:color="auto"/>
        <w:right w:val="none" w:sz="0" w:space="0" w:color="auto"/>
      </w:divBdr>
      <w:divsChild>
        <w:div w:id="957563577">
          <w:marLeft w:val="274"/>
          <w:marRight w:val="0"/>
          <w:marTop w:val="0"/>
          <w:marBottom w:val="0"/>
          <w:divBdr>
            <w:top w:val="none" w:sz="0" w:space="0" w:color="auto"/>
            <w:left w:val="none" w:sz="0" w:space="0" w:color="auto"/>
            <w:bottom w:val="none" w:sz="0" w:space="0" w:color="auto"/>
            <w:right w:val="none" w:sz="0" w:space="0" w:color="auto"/>
          </w:divBdr>
        </w:div>
        <w:div w:id="819077635">
          <w:marLeft w:val="274"/>
          <w:marRight w:val="0"/>
          <w:marTop w:val="0"/>
          <w:marBottom w:val="0"/>
          <w:divBdr>
            <w:top w:val="none" w:sz="0" w:space="0" w:color="auto"/>
            <w:left w:val="none" w:sz="0" w:space="0" w:color="auto"/>
            <w:bottom w:val="none" w:sz="0" w:space="0" w:color="auto"/>
            <w:right w:val="none" w:sz="0" w:space="0" w:color="auto"/>
          </w:divBdr>
        </w:div>
        <w:div w:id="288822458">
          <w:marLeft w:val="274"/>
          <w:marRight w:val="0"/>
          <w:marTop w:val="0"/>
          <w:marBottom w:val="0"/>
          <w:divBdr>
            <w:top w:val="none" w:sz="0" w:space="0" w:color="auto"/>
            <w:left w:val="none" w:sz="0" w:space="0" w:color="auto"/>
            <w:bottom w:val="none" w:sz="0" w:space="0" w:color="auto"/>
            <w:right w:val="none" w:sz="0" w:space="0" w:color="auto"/>
          </w:divBdr>
        </w:div>
        <w:div w:id="302320957">
          <w:marLeft w:val="274"/>
          <w:marRight w:val="0"/>
          <w:marTop w:val="0"/>
          <w:marBottom w:val="0"/>
          <w:divBdr>
            <w:top w:val="none" w:sz="0" w:space="0" w:color="auto"/>
            <w:left w:val="none" w:sz="0" w:space="0" w:color="auto"/>
            <w:bottom w:val="none" w:sz="0" w:space="0" w:color="auto"/>
            <w:right w:val="none" w:sz="0" w:space="0" w:color="auto"/>
          </w:divBdr>
        </w:div>
      </w:divsChild>
    </w:div>
    <w:div w:id="1729649691">
      <w:bodyDiv w:val="1"/>
      <w:marLeft w:val="0"/>
      <w:marRight w:val="0"/>
      <w:marTop w:val="0"/>
      <w:marBottom w:val="0"/>
      <w:divBdr>
        <w:top w:val="none" w:sz="0" w:space="0" w:color="auto"/>
        <w:left w:val="none" w:sz="0" w:space="0" w:color="auto"/>
        <w:bottom w:val="none" w:sz="0" w:space="0" w:color="auto"/>
        <w:right w:val="none" w:sz="0" w:space="0" w:color="auto"/>
      </w:divBdr>
    </w:div>
    <w:div w:id="1872838859">
      <w:bodyDiv w:val="1"/>
      <w:marLeft w:val="0"/>
      <w:marRight w:val="0"/>
      <w:marTop w:val="0"/>
      <w:marBottom w:val="0"/>
      <w:divBdr>
        <w:top w:val="none" w:sz="0" w:space="0" w:color="auto"/>
        <w:left w:val="none" w:sz="0" w:space="0" w:color="auto"/>
        <w:bottom w:val="none" w:sz="0" w:space="0" w:color="auto"/>
        <w:right w:val="none" w:sz="0" w:space="0" w:color="auto"/>
      </w:divBdr>
    </w:div>
    <w:div w:id="1944457127">
      <w:bodyDiv w:val="1"/>
      <w:marLeft w:val="0"/>
      <w:marRight w:val="0"/>
      <w:marTop w:val="0"/>
      <w:marBottom w:val="0"/>
      <w:divBdr>
        <w:top w:val="none" w:sz="0" w:space="0" w:color="auto"/>
        <w:left w:val="none" w:sz="0" w:space="0" w:color="auto"/>
        <w:bottom w:val="none" w:sz="0" w:space="0" w:color="auto"/>
        <w:right w:val="none" w:sz="0" w:space="0" w:color="auto"/>
      </w:divBdr>
    </w:div>
    <w:div w:id="2067412233">
      <w:bodyDiv w:val="1"/>
      <w:marLeft w:val="0"/>
      <w:marRight w:val="0"/>
      <w:marTop w:val="0"/>
      <w:marBottom w:val="0"/>
      <w:divBdr>
        <w:top w:val="none" w:sz="0" w:space="0" w:color="auto"/>
        <w:left w:val="none" w:sz="0" w:space="0" w:color="auto"/>
        <w:bottom w:val="none" w:sz="0" w:space="0" w:color="auto"/>
        <w:right w:val="none" w:sz="0" w:space="0" w:color="auto"/>
      </w:divBdr>
    </w:div>
    <w:div w:id="2088771807">
      <w:bodyDiv w:val="1"/>
      <w:marLeft w:val="0"/>
      <w:marRight w:val="0"/>
      <w:marTop w:val="0"/>
      <w:marBottom w:val="0"/>
      <w:divBdr>
        <w:top w:val="none" w:sz="0" w:space="0" w:color="auto"/>
        <w:left w:val="none" w:sz="0" w:space="0" w:color="auto"/>
        <w:bottom w:val="none" w:sz="0" w:space="0" w:color="auto"/>
        <w:right w:val="none" w:sz="0" w:space="0" w:color="auto"/>
      </w:divBdr>
    </w:div>
    <w:div w:id="2096440247">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 w:id="21264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market-data/indexes/spx" TargetMode="External"/><Relationship Id="rId13" Type="http://schemas.openxmlformats.org/officeDocument/2006/relationships/hyperlink" Target="http://www.cn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nb.com" TargetMode="External"/><Relationship Id="rId17" Type="http://schemas.openxmlformats.org/officeDocument/2006/relationships/hyperlink" Target="http://www.bigcharts.com" TargetMode="External"/><Relationship Id="rId2" Type="http://schemas.openxmlformats.org/officeDocument/2006/relationships/numbering" Target="numbering.xml"/><Relationship Id="rId16" Type="http://schemas.openxmlformats.org/officeDocument/2006/relationships/hyperlink" Target="http://www.officialdata.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barrons.co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fide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0CD2-FE65-4320-82BC-5A3A10AA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Microsoft account</cp:lastModifiedBy>
  <cp:revision>2</cp:revision>
  <cp:lastPrinted>2022-10-09T22:53:00Z</cp:lastPrinted>
  <dcterms:created xsi:type="dcterms:W3CDTF">2022-10-20T16:21:00Z</dcterms:created>
  <dcterms:modified xsi:type="dcterms:W3CDTF">2022-10-20T16:21:00Z</dcterms:modified>
</cp:coreProperties>
</file>